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DA81E" w14:textId="77777777" w:rsidR="001656A4" w:rsidRDefault="005C26EF" w:rsidP="00E52E5B">
      <w:pPr>
        <w:spacing w:after="0" w:line="240" w:lineRule="auto"/>
        <w:ind w:left="4395" w:right="18" w:firstLine="0"/>
        <w:rPr>
          <w:b/>
          <w:color w:val="auto"/>
          <w:szCs w:val="24"/>
        </w:rPr>
      </w:pPr>
      <w:r>
        <w:rPr>
          <w:b/>
          <w:color w:val="auto"/>
          <w:szCs w:val="24"/>
        </w:rPr>
        <w:t xml:space="preserve"> </w:t>
      </w:r>
    </w:p>
    <w:p w14:paraId="0040E953" w14:textId="77777777" w:rsidR="001656A4" w:rsidRDefault="001656A4" w:rsidP="00E52E5B">
      <w:pPr>
        <w:spacing w:after="0" w:line="240" w:lineRule="auto"/>
        <w:ind w:left="4395" w:right="18" w:firstLine="0"/>
        <w:rPr>
          <w:b/>
          <w:color w:val="auto"/>
          <w:szCs w:val="24"/>
        </w:rPr>
      </w:pPr>
    </w:p>
    <w:p w14:paraId="22CB2D4E" w14:textId="77777777" w:rsidR="001656A4" w:rsidRDefault="001656A4" w:rsidP="00E52E5B">
      <w:pPr>
        <w:spacing w:after="0" w:line="240" w:lineRule="auto"/>
        <w:ind w:left="4395" w:right="18" w:firstLine="0"/>
        <w:rPr>
          <w:b/>
          <w:color w:val="auto"/>
          <w:szCs w:val="24"/>
        </w:rPr>
      </w:pPr>
    </w:p>
    <w:p w14:paraId="56A572DF" w14:textId="5543BD8A" w:rsidR="00E52E5B" w:rsidRPr="00122A6A" w:rsidRDefault="00E52E5B" w:rsidP="00E52E5B">
      <w:pPr>
        <w:spacing w:after="0" w:line="240" w:lineRule="auto"/>
        <w:ind w:left="4395" w:right="18" w:firstLine="0"/>
        <w:rPr>
          <w:color w:val="auto"/>
          <w:szCs w:val="24"/>
        </w:rPr>
      </w:pPr>
      <w:r w:rsidRPr="00122A6A">
        <w:rPr>
          <w:b/>
          <w:color w:val="auto"/>
          <w:szCs w:val="24"/>
        </w:rPr>
        <w:t>PERMANENTE DE PRESUPUESTO,</w:t>
      </w:r>
      <w:r w:rsidR="00750C46" w:rsidRPr="00122A6A">
        <w:rPr>
          <w:b/>
          <w:color w:val="auto"/>
          <w:szCs w:val="24"/>
        </w:rPr>
        <w:t xml:space="preserve"> </w:t>
      </w:r>
      <w:r w:rsidRPr="00122A6A">
        <w:rPr>
          <w:b/>
          <w:color w:val="auto"/>
          <w:szCs w:val="24"/>
        </w:rPr>
        <w:t xml:space="preserve">PATRIMONIO ESTATAL Y MUNICIPAL. </w:t>
      </w:r>
      <w:r w:rsidRPr="00122A6A">
        <w:rPr>
          <w:color w:val="auto"/>
          <w:szCs w:val="24"/>
        </w:rPr>
        <w:t xml:space="preserve">DIPUTADAS Y DIPUTADOS: RAFAEL GERMÁN QUINTAL MEDINA, MARIO ALEJANDRO CUEVAS MENA, ERIC EDGARDO QUIJANO GONZÁLEZ, ITZEL FALLA URIBE, WILBER DZUL CANUL, FRANCISCO ROSAS VILLAVICENCIO, SAMUEL DE JESÚS LIZAMA GASCA, ROGER JOSÉ TORRES PENICHE, Y JAVIER RENÁN OSANTE SOLÍS. - - - - - - </w:t>
      </w:r>
    </w:p>
    <w:p w14:paraId="1FE98B38" w14:textId="77777777" w:rsidR="00C560F6" w:rsidRPr="00122A6A" w:rsidRDefault="00C560F6" w:rsidP="00AF1A26">
      <w:pPr>
        <w:spacing w:after="0" w:line="360" w:lineRule="auto"/>
        <w:ind w:left="0" w:right="62" w:firstLine="0"/>
        <w:jc w:val="left"/>
        <w:rPr>
          <w:b/>
          <w:color w:val="auto"/>
          <w:szCs w:val="24"/>
        </w:rPr>
      </w:pPr>
    </w:p>
    <w:p w14:paraId="61776289" w14:textId="30C7C80B" w:rsidR="0028596B" w:rsidRPr="00122A6A" w:rsidRDefault="004238C2" w:rsidP="00AF1A26">
      <w:pPr>
        <w:spacing w:after="0" w:line="360" w:lineRule="auto"/>
        <w:ind w:left="0" w:right="62" w:firstLine="0"/>
        <w:jc w:val="left"/>
        <w:rPr>
          <w:b/>
          <w:color w:val="auto"/>
          <w:szCs w:val="24"/>
        </w:rPr>
      </w:pPr>
      <w:r w:rsidRPr="00122A6A">
        <w:rPr>
          <w:b/>
          <w:color w:val="auto"/>
          <w:szCs w:val="24"/>
        </w:rPr>
        <w:t>H</w:t>
      </w:r>
      <w:r w:rsidR="00EF1207" w:rsidRPr="00122A6A">
        <w:rPr>
          <w:b/>
          <w:color w:val="auto"/>
          <w:szCs w:val="24"/>
        </w:rPr>
        <w:t>ONORABLE</w:t>
      </w:r>
      <w:r w:rsidR="00993178" w:rsidRPr="00122A6A">
        <w:rPr>
          <w:b/>
          <w:color w:val="auto"/>
          <w:szCs w:val="24"/>
        </w:rPr>
        <w:t xml:space="preserve"> CONGRESO DEL ESTADO</w:t>
      </w:r>
      <w:r w:rsidR="00993934" w:rsidRPr="00122A6A">
        <w:rPr>
          <w:b/>
          <w:color w:val="auto"/>
          <w:szCs w:val="24"/>
        </w:rPr>
        <w:t>.</w:t>
      </w:r>
      <w:r w:rsidR="008E54F4" w:rsidRPr="00122A6A">
        <w:rPr>
          <w:b/>
          <w:color w:val="auto"/>
          <w:szCs w:val="24"/>
        </w:rPr>
        <w:br/>
      </w:r>
    </w:p>
    <w:p w14:paraId="01CB3D96" w14:textId="499CE4A8" w:rsidR="00A06AD8" w:rsidRPr="00122A6A" w:rsidRDefault="00600A61" w:rsidP="00A06AD8">
      <w:pPr>
        <w:spacing w:after="0" w:line="360" w:lineRule="auto"/>
        <w:ind w:left="0" w:right="62" w:firstLine="0"/>
        <w:rPr>
          <w:color w:val="auto"/>
          <w:szCs w:val="24"/>
        </w:rPr>
      </w:pPr>
      <w:r w:rsidRPr="00122A6A">
        <w:rPr>
          <w:color w:val="auto"/>
          <w:szCs w:val="24"/>
        </w:rPr>
        <w:t>En Sesión Ordinaria del Pleno</w:t>
      </w:r>
      <w:r w:rsidR="00770BE0" w:rsidRPr="00122A6A">
        <w:rPr>
          <w:color w:val="auto"/>
          <w:szCs w:val="24"/>
        </w:rPr>
        <w:t xml:space="preserve">, </w:t>
      </w:r>
      <w:r w:rsidR="00FE7394" w:rsidRPr="00122A6A">
        <w:rPr>
          <w:color w:val="auto"/>
          <w:szCs w:val="24"/>
        </w:rPr>
        <w:t xml:space="preserve">celebrada en fecha </w:t>
      </w:r>
      <w:r w:rsidR="00750C46" w:rsidRPr="00122A6A">
        <w:rPr>
          <w:color w:val="auto"/>
          <w:szCs w:val="24"/>
        </w:rPr>
        <w:t>22</w:t>
      </w:r>
      <w:r w:rsidR="00FE7394" w:rsidRPr="00122A6A">
        <w:rPr>
          <w:color w:val="auto"/>
          <w:szCs w:val="24"/>
        </w:rPr>
        <w:t xml:space="preserve"> </w:t>
      </w:r>
      <w:r w:rsidR="000456BB" w:rsidRPr="00122A6A">
        <w:rPr>
          <w:color w:val="auto"/>
          <w:szCs w:val="24"/>
        </w:rPr>
        <w:t>de</w:t>
      </w:r>
      <w:r w:rsidR="00E52E5B" w:rsidRPr="00122A6A">
        <w:rPr>
          <w:color w:val="auto"/>
          <w:szCs w:val="24"/>
        </w:rPr>
        <w:t xml:space="preserve"> </w:t>
      </w:r>
      <w:r w:rsidR="000E325A">
        <w:rPr>
          <w:color w:val="auto"/>
          <w:szCs w:val="24"/>
        </w:rPr>
        <w:t>julio</w:t>
      </w:r>
      <w:r w:rsidR="00770BE0" w:rsidRPr="00122A6A">
        <w:rPr>
          <w:color w:val="auto"/>
          <w:szCs w:val="24"/>
        </w:rPr>
        <w:t xml:space="preserve"> </w:t>
      </w:r>
      <w:r w:rsidR="000456BB" w:rsidRPr="00122A6A">
        <w:rPr>
          <w:color w:val="auto"/>
          <w:szCs w:val="24"/>
        </w:rPr>
        <w:t xml:space="preserve">del año en curso, se turnó a esta Comisión Permanente de </w:t>
      </w:r>
      <w:bookmarkStart w:id="0" w:name="_Hlk36140871"/>
      <w:r w:rsidR="000456BB" w:rsidRPr="00122A6A">
        <w:rPr>
          <w:color w:val="auto"/>
          <w:szCs w:val="24"/>
        </w:rPr>
        <w:t>Presupuesto, Patrimonio Estatal y Municipal</w:t>
      </w:r>
      <w:bookmarkEnd w:id="0"/>
      <w:r w:rsidR="000456BB" w:rsidRPr="00122A6A">
        <w:rPr>
          <w:color w:val="auto"/>
          <w:szCs w:val="24"/>
        </w:rPr>
        <w:t xml:space="preserve">, para su estudio, análisis y dictamen respectivo, la iniciativa de </w:t>
      </w:r>
      <w:r w:rsidR="00887D89" w:rsidRPr="00122A6A">
        <w:rPr>
          <w:color w:val="auto"/>
          <w:szCs w:val="24"/>
        </w:rPr>
        <w:t xml:space="preserve">Decreto </w:t>
      </w:r>
      <w:r w:rsidR="00750C46" w:rsidRPr="00122A6A">
        <w:rPr>
          <w:color w:val="auto"/>
          <w:szCs w:val="24"/>
        </w:rPr>
        <w:t xml:space="preserve">por el que se autoriza la donación de </w:t>
      </w:r>
      <w:r w:rsidR="00E66041">
        <w:rPr>
          <w:color w:val="auto"/>
          <w:szCs w:val="24"/>
        </w:rPr>
        <w:t>cincuenta y ocho</w:t>
      </w:r>
      <w:r w:rsidR="00750C46" w:rsidRPr="00122A6A">
        <w:rPr>
          <w:color w:val="auto"/>
          <w:szCs w:val="24"/>
        </w:rPr>
        <w:t xml:space="preserve"> bienes muebles del patrimonio del Gobierno del Estado a favor del H. Ayuntamiento de </w:t>
      </w:r>
      <w:r w:rsidR="00E66041">
        <w:rPr>
          <w:color w:val="auto"/>
          <w:szCs w:val="24"/>
        </w:rPr>
        <w:t>Progreso</w:t>
      </w:r>
      <w:r w:rsidR="00750C46" w:rsidRPr="00122A6A">
        <w:rPr>
          <w:color w:val="auto"/>
          <w:szCs w:val="24"/>
        </w:rPr>
        <w:t xml:space="preserve">, Yucatán </w:t>
      </w:r>
      <w:r w:rsidR="00E52E5B" w:rsidRPr="00122A6A">
        <w:rPr>
          <w:color w:val="auto"/>
          <w:szCs w:val="24"/>
        </w:rPr>
        <w:t xml:space="preserve">suscrita por </w:t>
      </w:r>
      <w:r w:rsidR="00750C46" w:rsidRPr="00122A6A">
        <w:rPr>
          <w:color w:val="auto"/>
          <w:szCs w:val="24"/>
        </w:rPr>
        <w:t xml:space="preserve">los </w:t>
      </w:r>
      <w:r w:rsidR="00E52E5B" w:rsidRPr="00122A6A">
        <w:rPr>
          <w:color w:val="auto"/>
          <w:szCs w:val="24"/>
        </w:rPr>
        <w:t xml:space="preserve">ciudadanos </w:t>
      </w:r>
      <w:r w:rsidR="00750C46" w:rsidRPr="00122A6A">
        <w:rPr>
          <w:color w:val="auto"/>
          <w:szCs w:val="24"/>
        </w:rPr>
        <w:t xml:space="preserve">Mtro. </w:t>
      </w:r>
      <w:r w:rsidR="00E52E5B" w:rsidRPr="00122A6A">
        <w:rPr>
          <w:color w:val="auto"/>
          <w:szCs w:val="24"/>
        </w:rPr>
        <w:t xml:space="preserve">Joaquín Jesús Díaz Mena y </w:t>
      </w:r>
      <w:r w:rsidR="00750C46" w:rsidRPr="00122A6A">
        <w:rPr>
          <w:color w:val="auto"/>
          <w:szCs w:val="24"/>
        </w:rPr>
        <w:t xml:space="preserve">Mtro. </w:t>
      </w:r>
      <w:r w:rsidR="00E52E5B" w:rsidRPr="00122A6A">
        <w:rPr>
          <w:color w:val="auto"/>
          <w:szCs w:val="24"/>
        </w:rPr>
        <w:t xml:space="preserve">Omar David Pérez Avilés, Gobernador, y Secretario General de Gobierno, respectivamente, ambos del estado de Yucatán. </w:t>
      </w:r>
    </w:p>
    <w:p w14:paraId="4BE503E4" w14:textId="77777777" w:rsidR="00FD1355" w:rsidRPr="00122A6A" w:rsidRDefault="00FD1355" w:rsidP="00A06AD8">
      <w:pPr>
        <w:spacing w:after="0" w:line="360" w:lineRule="auto"/>
        <w:ind w:left="0" w:right="62" w:firstLine="0"/>
        <w:rPr>
          <w:color w:val="auto"/>
          <w:szCs w:val="24"/>
        </w:rPr>
      </w:pPr>
    </w:p>
    <w:p w14:paraId="71A5AEE7" w14:textId="4E4FC380" w:rsidR="000456BB" w:rsidRPr="00122A6A" w:rsidRDefault="000456BB" w:rsidP="00AF1A26">
      <w:pPr>
        <w:spacing w:after="0" w:line="360" w:lineRule="auto"/>
        <w:ind w:left="0" w:right="62" w:firstLine="708"/>
        <w:rPr>
          <w:color w:val="auto"/>
          <w:szCs w:val="24"/>
        </w:rPr>
      </w:pPr>
      <w:r w:rsidRPr="00122A6A">
        <w:rPr>
          <w:color w:val="auto"/>
          <w:szCs w:val="24"/>
        </w:rPr>
        <w:t xml:space="preserve">Las diputadas y diputados integrantes de esta </w:t>
      </w:r>
      <w:r w:rsidR="00BD45CF" w:rsidRPr="00122A6A">
        <w:rPr>
          <w:color w:val="auto"/>
          <w:szCs w:val="24"/>
        </w:rPr>
        <w:t>c</w:t>
      </w:r>
      <w:r w:rsidRPr="00122A6A">
        <w:rPr>
          <w:color w:val="auto"/>
          <w:szCs w:val="24"/>
        </w:rPr>
        <w:t xml:space="preserve">omisión </w:t>
      </w:r>
      <w:r w:rsidR="00BD45CF" w:rsidRPr="00122A6A">
        <w:rPr>
          <w:color w:val="auto"/>
          <w:szCs w:val="24"/>
        </w:rPr>
        <w:t>p</w:t>
      </w:r>
      <w:r w:rsidRPr="00122A6A">
        <w:rPr>
          <w:color w:val="auto"/>
          <w:szCs w:val="24"/>
        </w:rPr>
        <w:t xml:space="preserve">ermanente, en los trabajos de estudio y análisis de la solicitud antes mencionada, tomamos en consideración los siguientes, </w:t>
      </w:r>
    </w:p>
    <w:p w14:paraId="6CE6EBE2" w14:textId="77777777" w:rsidR="00BD4C86" w:rsidRPr="00122A6A" w:rsidRDefault="00BD4C86" w:rsidP="00AF1A26">
      <w:pPr>
        <w:spacing w:after="0" w:line="360" w:lineRule="auto"/>
        <w:ind w:left="0" w:right="62" w:firstLine="708"/>
        <w:rPr>
          <w:color w:val="auto"/>
          <w:szCs w:val="24"/>
        </w:rPr>
      </w:pPr>
    </w:p>
    <w:p w14:paraId="44642AD6" w14:textId="77777777" w:rsidR="00C560F6" w:rsidRPr="00122A6A" w:rsidRDefault="00C560F6" w:rsidP="00AF1A26">
      <w:pPr>
        <w:spacing w:after="0" w:line="360" w:lineRule="auto"/>
        <w:ind w:left="0" w:right="62" w:firstLine="708"/>
        <w:rPr>
          <w:color w:val="auto"/>
          <w:szCs w:val="24"/>
        </w:rPr>
      </w:pPr>
    </w:p>
    <w:p w14:paraId="51CC2663" w14:textId="77777777" w:rsidR="00C560F6" w:rsidRPr="00122A6A" w:rsidRDefault="00C560F6" w:rsidP="00AF1A26">
      <w:pPr>
        <w:spacing w:after="0" w:line="360" w:lineRule="auto"/>
        <w:ind w:left="0" w:right="62" w:firstLine="708"/>
        <w:rPr>
          <w:color w:val="auto"/>
          <w:szCs w:val="24"/>
        </w:rPr>
      </w:pPr>
    </w:p>
    <w:p w14:paraId="004F38EB" w14:textId="53B17C7C" w:rsidR="0028596B" w:rsidRPr="00122A6A" w:rsidRDefault="004D055E" w:rsidP="00AF1A26">
      <w:pPr>
        <w:spacing w:after="0" w:line="360" w:lineRule="auto"/>
        <w:ind w:left="0" w:right="62" w:firstLine="0"/>
        <w:jc w:val="center"/>
        <w:rPr>
          <w:b/>
          <w:color w:val="auto"/>
          <w:szCs w:val="24"/>
          <w:lang w:val="pt-BR"/>
        </w:rPr>
      </w:pPr>
      <w:r w:rsidRPr="00122A6A">
        <w:rPr>
          <w:b/>
          <w:color w:val="auto"/>
          <w:szCs w:val="24"/>
          <w:lang w:val="pt-BR"/>
        </w:rPr>
        <w:t>A N T E C E D E N T E S</w:t>
      </w:r>
    </w:p>
    <w:p w14:paraId="71F438A8" w14:textId="77777777" w:rsidR="00BD4C86" w:rsidRPr="00122A6A" w:rsidRDefault="00BD4C86" w:rsidP="00AF1A26">
      <w:pPr>
        <w:spacing w:after="0" w:line="360" w:lineRule="auto"/>
        <w:ind w:left="0" w:right="62" w:firstLine="0"/>
        <w:rPr>
          <w:color w:val="auto"/>
          <w:szCs w:val="24"/>
          <w:lang w:val="pt-BR"/>
        </w:rPr>
      </w:pPr>
    </w:p>
    <w:p w14:paraId="07E469F2" w14:textId="4ACFB8F4" w:rsidR="009C4358" w:rsidRPr="00122A6A" w:rsidRDefault="00667A41" w:rsidP="00D17220">
      <w:pPr>
        <w:spacing w:after="0" w:line="360" w:lineRule="auto"/>
        <w:ind w:left="0" w:right="62" w:firstLine="0"/>
        <w:rPr>
          <w:color w:val="auto"/>
          <w:szCs w:val="24"/>
        </w:rPr>
      </w:pPr>
      <w:bookmarkStart w:id="1" w:name="_Hlk215242716"/>
      <w:r w:rsidRPr="00122A6A">
        <w:rPr>
          <w:b/>
          <w:color w:val="auto"/>
          <w:szCs w:val="24"/>
        </w:rPr>
        <w:t>PRIMERO.</w:t>
      </w:r>
      <w:r w:rsidR="00BF0468" w:rsidRPr="00122A6A">
        <w:rPr>
          <w:b/>
          <w:color w:val="auto"/>
          <w:szCs w:val="24"/>
        </w:rPr>
        <w:t xml:space="preserve"> </w:t>
      </w:r>
      <w:r w:rsidR="009C4358" w:rsidRPr="00122A6A">
        <w:rPr>
          <w:color w:val="auto"/>
          <w:szCs w:val="24"/>
          <w:lang w:val="es-ES"/>
        </w:rPr>
        <w:t xml:space="preserve">En fecha </w:t>
      </w:r>
      <w:r w:rsidR="00043E9B">
        <w:rPr>
          <w:color w:val="auto"/>
          <w:szCs w:val="24"/>
          <w:lang w:val="es-ES"/>
        </w:rPr>
        <w:t>22</w:t>
      </w:r>
      <w:r w:rsidR="006209B4" w:rsidRPr="00122A6A">
        <w:rPr>
          <w:color w:val="auto"/>
          <w:szCs w:val="24"/>
          <w:lang w:val="es-ES"/>
        </w:rPr>
        <w:t xml:space="preserve"> </w:t>
      </w:r>
      <w:r w:rsidR="009C4358" w:rsidRPr="00122A6A">
        <w:rPr>
          <w:color w:val="auto"/>
          <w:szCs w:val="24"/>
          <w:lang w:val="es-ES"/>
        </w:rPr>
        <w:t>de</w:t>
      </w:r>
      <w:r w:rsidR="00750C46" w:rsidRPr="00122A6A">
        <w:rPr>
          <w:color w:val="auto"/>
          <w:szCs w:val="24"/>
          <w:lang w:val="es-ES"/>
        </w:rPr>
        <w:t xml:space="preserve"> </w:t>
      </w:r>
      <w:r w:rsidR="00043E9B">
        <w:rPr>
          <w:color w:val="auto"/>
          <w:szCs w:val="24"/>
          <w:lang w:val="es-ES"/>
        </w:rPr>
        <w:t>julio</w:t>
      </w:r>
      <w:r w:rsidR="006209B4" w:rsidRPr="00122A6A">
        <w:rPr>
          <w:color w:val="auto"/>
          <w:szCs w:val="24"/>
          <w:lang w:val="es-ES"/>
        </w:rPr>
        <w:t xml:space="preserve"> </w:t>
      </w:r>
      <w:r w:rsidR="009C4358" w:rsidRPr="00122A6A">
        <w:rPr>
          <w:color w:val="auto"/>
          <w:szCs w:val="24"/>
          <w:lang w:val="es-ES"/>
        </w:rPr>
        <w:t>del presente año,</w:t>
      </w:r>
      <w:r w:rsidR="006209B4" w:rsidRPr="00122A6A">
        <w:rPr>
          <w:color w:val="auto"/>
          <w:szCs w:val="24"/>
          <w:lang w:val="es-ES"/>
        </w:rPr>
        <w:t xml:space="preserve"> </w:t>
      </w:r>
      <w:r w:rsidR="00D17220" w:rsidRPr="00122A6A">
        <w:rPr>
          <w:color w:val="auto"/>
          <w:szCs w:val="24"/>
          <w:lang w:val="es-ES"/>
        </w:rPr>
        <w:t xml:space="preserve">los </w:t>
      </w:r>
      <w:r w:rsidR="00D17220" w:rsidRPr="00122A6A">
        <w:rPr>
          <w:color w:val="auto"/>
          <w:szCs w:val="24"/>
        </w:rPr>
        <w:t xml:space="preserve">ciudadanos, Mtro. Joaquín Jesús Díaz Mena y el Mtro. Omar David Pérez Avilés, Gobernador, y </w:t>
      </w:r>
      <w:proofErr w:type="gramStart"/>
      <w:r w:rsidR="00D17220" w:rsidRPr="00122A6A">
        <w:rPr>
          <w:color w:val="auto"/>
          <w:szCs w:val="24"/>
        </w:rPr>
        <w:t>Secretario General</w:t>
      </w:r>
      <w:proofErr w:type="gramEnd"/>
      <w:r w:rsidR="00D17220" w:rsidRPr="00122A6A">
        <w:rPr>
          <w:color w:val="auto"/>
          <w:szCs w:val="24"/>
        </w:rPr>
        <w:t xml:space="preserve"> de Gobierno, respectivamente, ambos del estado de Yucatán</w:t>
      </w:r>
      <w:r w:rsidR="0062383B" w:rsidRPr="00122A6A">
        <w:rPr>
          <w:color w:val="auto"/>
          <w:szCs w:val="24"/>
        </w:rPr>
        <w:t xml:space="preserve">, </w:t>
      </w:r>
      <w:r w:rsidR="009C4358" w:rsidRPr="00122A6A">
        <w:rPr>
          <w:color w:val="auto"/>
          <w:szCs w:val="24"/>
          <w:lang w:val="es-ES"/>
        </w:rPr>
        <w:t xml:space="preserve">presentaron ante esta Soberanía, una iniciativa de Decreto por </w:t>
      </w:r>
      <w:r w:rsidR="009C4358" w:rsidRPr="00122A6A">
        <w:rPr>
          <w:color w:val="auto"/>
          <w:szCs w:val="24"/>
        </w:rPr>
        <w:t xml:space="preserve">el que se autoriza </w:t>
      </w:r>
      <w:r w:rsidR="00750C46" w:rsidRPr="00122A6A">
        <w:rPr>
          <w:color w:val="auto"/>
          <w:szCs w:val="24"/>
        </w:rPr>
        <w:t xml:space="preserve">la donación de ciento </w:t>
      </w:r>
      <w:r w:rsidR="00043E9B">
        <w:rPr>
          <w:color w:val="auto"/>
          <w:szCs w:val="24"/>
        </w:rPr>
        <w:t>cincuenta y ocho</w:t>
      </w:r>
      <w:r w:rsidR="00750C46" w:rsidRPr="00122A6A">
        <w:rPr>
          <w:color w:val="auto"/>
          <w:szCs w:val="24"/>
        </w:rPr>
        <w:t xml:space="preserve"> bienes muebles del patrimonio del Gobierno del Estado a favor del H. Ayuntamiento de </w:t>
      </w:r>
      <w:r w:rsidR="00043E9B">
        <w:rPr>
          <w:color w:val="auto"/>
          <w:szCs w:val="24"/>
        </w:rPr>
        <w:t>Progreso, Yucatán</w:t>
      </w:r>
      <w:r w:rsidR="00750C46" w:rsidRPr="00122A6A">
        <w:rPr>
          <w:color w:val="auto"/>
          <w:szCs w:val="24"/>
        </w:rPr>
        <w:t>.</w:t>
      </w:r>
    </w:p>
    <w:p w14:paraId="04893BD3" w14:textId="77777777" w:rsidR="00D17220" w:rsidRPr="00122A6A" w:rsidRDefault="00D17220" w:rsidP="00D17220">
      <w:pPr>
        <w:spacing w:after="0" w:line="360" w:lineRule="auto"/>
        <w:ind w:left="0" w:right="62" w:firstLine="0"/>
        <w:rPr>
          <w:b/>
          <w:color w:val="auto"/>
          <w:szCs w:val="24"/>
          <w:lang w:val="es-ES"/>
        </w:rPr>
      </w:pPr>
    </w:p>
    <w:p w14:paraId="60C12E72" w14:textId="77777777" w:rsidR="009C4358" w:rsidRPr="00122A6A" w:rsidRDefault="009C4358" w:rsidP="00AF1A26">
      <w:pPr>
        <w:spacing w:after="0" w:line="360" w:lineRule="auto"/>
        <w:ind w:left="0" w:right="62" w:firstLine="708"/>
        <w:rPr>
          <w:iCs/>
          <w:color w:val="auto"/>
          <w:szCs w:val="24"/>
          <w:lang w:val="es-ES"/>
        </w:rPr>
      </w:pPr>
      <w:r w:rsidRPr="00122A6A">
        <w:rPr>
          <w:iCs/>
          <w:color w:val="auto"/>
          <w:szCs w:val="24"/>
          <w:lang w:val="es-ES"/>
        </w:rPr>
        <w:t xml:space="preserve">En la parte correspondiente a la exposición de motivos, quienes suscriben la iniciativa citada, manifestaron lo siguiente: </w:t>
      </w:r>
    </w:p>
    <w:bookmarkEnd w:id="1"/>
    <w:p w14:paraId="5E7965A8" w14:textId="77777777" w:rsidR="00993178" w:rsidRPr="002A3410" w:rsidRDefault="00993178" w:rsidP="00993178">
      <w:pPr>
        <w:spacing w:after="0" w:line="240" w:lineRule="auto"/>
        <w:ind w:left="0" w:right="62" w:firstLine="708"/>
        <w:rPr>
          <w:color w:val="auto"/>
          <w:szCs w:val="24"/>
        </w:rPr>
      </w:pPr>
    </w:p>
    <w:p w14:paraId="33F1EDB0" w14:textId="77777777" w:rsidR="001672A0" w:rsidRPr="001672A0" w:rsidRDefault="00ED0E7C" w:rsidP="001672A0">
      <w:pPr>
        <w:spacing w:before="100" w:beforeAutospacing="1" w:after="100" w:afterAutospacing="1" w:line="240" w:lineRule="auto"/>
        <w:rPr>
          <w:i/>
          <w:color w:val="auto"/>
          <w:sz w:val="20"/>
          <w:szCs w:val="20"/>
        </w:rPr>
      </w:pPr>
      <w:r w:rsidRPr="00FD1355">
        <w:rPr>
          <w:i/>
          <w:color w:val="auto"/>
          <w:sz w:val="20"/>
          <w:szCs w:val="20"/>
        </w:rPr>
        <w:t>“</w:t>
      </w:r>
      <w:r w:rsidR="001672A0" w:rsidRPr="001672A0">
        <w:rPr>
          <w:i/>
          <w:color w:val="auto"/>
          <w:sz w:val="20"/>
          <w:szCs w:val="20"/>
        </w:rPr>
        <w:t>Marco jurídico aplicable</w:t>
      </w:r>
    </w:p>
    <w:p w14:paraId="63383660"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La Constitución Política de los Estados Unidos Mexicanos reconoce, en su artículo 4o, párrafo sexto, que toda persona tiene derecho a un medio ambiente sano para su desarrollo y bienestar, y que el Estado garantizará el respeto a este derecho.</w:t>
      </w:r>
    </w:p>
    <w:p w14:paraId="7E8AFEFA"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este contexto, el turismo se presenta como una actividad estratégica, que no solo impulsa el desarrollo económico y social, sino que también contribuye a la preservación del medio ambiente y al fortalecimiento de la identidad y cultura de las comunidades.</w:t>
      </w:r>
    </w:p>
    <w:p w14:paraId="3564B18F"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Asimismo, el turismo desempeña un papel fundamental en el desarrollo local, regional, nacional e internacional al constituir un instrumento para la construcción de relaciones incluyentes, de cooperación e intercambio en una sociedad globalizada y del conocimiento. En este sentido, es esencial que las actividades turísticas se orienten hacia modelos sustentables que garanticen beneficios a largo plazo.</w:t>
      </w:r>
    </w:p>
    <w:p w14:paraId="72FC94C9"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 xml:space="preserve">En este tenor, la Ley General de Turismo, en su artículo 3, fracción XIX, inciso c), establece las directrices que debe cumplir el turismo sustentable, entre las cuales se encuentra el </w:t>
      </w:r>
      <w:r w:rsidRPr="001672A0">
        <w:rPr>
          <w:i/>
          <w:color w:val="auto"/>
          <w:sz w:val="20"/>
          <w:szCs w:val="20"/>
        </w:rPr>
        <w:lastRenderedPageBreak/>
        <w:t>asegurar el desarrollo de las actividades económicas viables, que reporten beneficios socioeconómicos, entre los que se cuenten oportunidades de empleo y obtención de ingresos y servicios sociales para las comunidades anfitrionas, que contribuyan a mejorar las condiciones de vida.</w:t>
      </w:r>
    </w:p>
    <w:p w14:paraId="5EE4DB0E"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Por su parte, la Ley para el Fomento y Desarrollo del Turismo en Yucatán establece en sus artículos 15, fracción II, y 16, fracción I, que son autoridades en el Estado en materia de turismo, los ayuntamientos, y entre las obligaciones de dicha autoridad, en el ámbito de su competencia, se encuentra el respetar el principio de sustentabilidad y dar cumplimiento a las disposiciones de dicha ley y demás normativa en materia de medio ambiente.</w:t>
      </w:r>
    </w:p>
    <w:p w14:paraId="0CB481A1"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Por otro lado, la Ley de Bienes del Estado de Yucatán, es la norma vigente que, de conformidad con su artículo 1, regula el régimen del conjunto de bienes muebles e inmuebles que integran el patrimonio del Estado y de sus municipios, así como los derechos y las obligaciones derivados de esta propiedad y su forma de adquisición o asignación.</w:t>
      </w:r>
    </w:p>
    <w:p w14:paraId="03DDB34A"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este tenor, la referida ley local dispone, en su artículo 15, que el patrimonio estatal está conformado por el conjunto de bienes muebles e inmuebles del dominio público y del dominio privado, cuya propiedad corresponde a los Poderes Ejecutivo, Legislativo y Judicial, los organismos autónomos y los municipios del Estado.</w:t>
      </w:r>
    </w:p>
    <w:p w14:paraId="6B33E164"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Con respecto a los bienes sujetos al régimen del dominio público, la ley local antes mencionada determina, en términos de su artículo 16, que dichos bienes son los de uso común, los bienes destinados a un servicio público y los monumentos históricos o artísticos, muebles e inmuebles, entre otros.</w:t>
      </w:r>
    </w:p>
    <w:p w14:paraId="405AAC6B"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A su vez, el artículo 20 de la ley en comento establece que los bienes del dominio público de uso común son aquellos que pueden ser aprovechados por los habitantes del Estado y de los municipios, sin más limitaciones y restricciones que las establecidas por las leyes y los reglamentos aplicables en la materia.</w:t>
      </w:r>
    </w:p>
    <w:p w14:paraId="71955EB5"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Por su parte, el artículo 21 de la referida ley dispone que los bienes del dominio público destinados a un servicio público son aquellos que utilizan para el desarrollo de sus funciones los Poderes Ejecutivo, Legislativo y Judicial, los organismos autónomos y los municipios, o los que se destinen para la prestación de servicios públicos o las actividades equiparables a estos.</w:t>
      </w:r>
    </w:p>
    <w:p w14:paraId="0A5F3DCB"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Ahora bien, en cuanto a los bienes sujetos al régimen del dominio privado, la multicitada ley local prevé, de conformidad con su artículo 28, que son aquellos muebles o inmuebles que, siendo propiedad del Estado o de los municipios, no están destinados al uso común ni a un servicio público, y su adquisición, su naturaleza y sus derechos se rigen por esta ley y las demás disposiciones legales supletorias del derecho privado y administrativo.</w:t>
      </w:r>
    </w:p>
    <w:p w14:paraId="02D247ED"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lastRenderedPageBreak/>
        <w:t>En este orden de ideas, el artículo 32 de la ley local antes aludida dispone los actos jurídicos que se pueden realizar con los bienes del dominio privado del patrimonio del Estado y de los municipios. Entre estos actos, cabe señalar el previsto en la fracción V de este artículo, que se refiere a la transmisión de la propiedad por vía de donación en favor de la federación, del Estado o de los municipios, siempre que dichos bienes se destinen a la prestación de servicios públicos. Así, cuando el donante sea el Estado, se requerirá autorización del Congreso.</w:t>
      </w:r>
    </w:p>
    <w:p w14:paraId="581E04E5"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Situación jurídica de los bienes muebles</w:t>
      </w:r>
    </w:p>
    <w:p w14:paraId="12AEAF12"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El Gobierno del Estado tiene la propiedad de los cincuenta y ocho bienes muebles objeto de esta iniciativa, los cuales fueron adquiridos a través de la Secretaría de Administración y Finanzas; estos bienes fueron debidamente inventariados y asignados a la Secretaría de Fomento Turístico.</w:t>
      </w:r>
    </w:p>
    <w:p w14:paraId="527F02E8"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ese sentido, el 27 de agosto de 2019, se celebró el convenio de colaboración, entre el Gobierno del Estado de Yucatán, a través de la Secretaría de Fomento Turístico y el Ayuntamiento de Progreso, Yucatán, el cual, de conformidad con su cláusula primera, tiene por objeto el establecer acciones y estrategias de colaboración entre ambas partes para impulsar acciones conjuntas que permitan desarrollar la cooperación interinstitucional en el ámbito turístico.</w:t>
      </w:r>
    </w:p>
    <w:p w14:paraId="6D9F4F0D"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A su vez, la cláusula segunda, inciso b), del convenio señalado en el párrafo anterior, dispone la de entregar bajo la figura de un contrato de comodato el "equipo de gestión y recolección de residuos sólidos para la mejora de imagen turística del puerto de Progreso", consistentes en diversos bienes muebles descritos en el convenio en comento.</w:t>
      </w:r>
    </w:p>
    <w:p w14:paraId="13A89E96"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Con motivo de lo anterior, el 28 de agosto de 2019, se firmó el Contrato de Comodato siendo comodante la Secretaría de Fomento Turístico del Gobierno del Estado de Yucatán y comodatario el Ayuntamiento de Progreso, Yucatán, a través del cual se otorgaron sesenta y cuatro bienes muebles, descritos en el citado documento para ser usados como Parque Vehicular y Equipo para la Recolección, Traslado y Disposición Final de Desechos Sólidos Urbanos, en el marco del proyecto "Equipamiento para la Gestión y Recolección de Residuos Sólidos para la Mejora de Imagen Turística del Puerto de Progreso".</w:t>
      </w:r>
    </w:p>
    <w:p w14:paraId="46D89385"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Finalmente, a través del oficio número PRE/1310/2023 de fecha 28 de diciembre de 2023, el Ayuntamiento de Progreso, remitió al Gobernador del Estado de Yucatán acta certificada por motivo de la sesión extraordinaria de fecha 21 de diciembre de 2023 en la que se autorizó al Presidente municipal del H. Ayuntamiento del municipio de Progreso, Yucatán, junto con el secretario municipal, para realizar los trámites necesarios para solicitar a la Secretaría de Fomento Turístico del Gobierno del Estado de Yucatán, la donación del "Equipo de Gestión y Recolección de Residuos Sólidos para la Mejora de Imagen Turística del Puerto de Progreso", que fueron otorgados en comodato al H. Ayuntamiento de Progreso.</w:t>
      </w:r>
    </w:p>
    <w:p w14:paraId="7DA0238A"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lastRenderedPageBreak/>
        <w:t>Es por lo anteriormente descrito, y considerando que los bienes muebles a donar estarán destinados a un servicio público, de conformidad con lo dispuesto en la fracción V del artículo 32 de la Ley de Bienes del Estado de Yucatán, para su uso en el proyecto "Equipamiento para la Gestión y Recolección de Residuos Sólidos para la Mejora de Imagen Turística del Puerto de Progreso" que resulta conveniente y viable atender la solicitud del H. Ayuntamiento del municipio de Progreso, Yucatán, y donar en su favor los bienes muebles posteriormente enlistados.</w:t>
      </w:r>
    </w:p>
    <w:p w14:paraId="03805741"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Proceso de desincorporación</w:t>
      </w:r>
    </w:p>
    <w:p w14:paraId="6D9FFE4D"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La Ley de Bienes del Estado de Yucatán establece, en su artículo 2, fracción XI, que la desincorporación es el acto por el cual un bien pasa al dominio privado porque ha dejado de tener el uso o destino por el que se incorporó al dominio público. Como resultado de este acto, cuando un bien pasa del dominio público al dominio privado, pierde las condiciones de inalienabilidad, imprescriptibilidad e inembargabilidad, entre otras, que tienen los bienes de dominio público, según el artículo 17 de la misma ley.</w:t>
      </w:r>
    </w:p>
    <w:p w14:paraId="2DEBB7D3"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De acuerdo con el artículo 8, fracciones III y IV, de la mencionada ley, el Titular del Poder Ejecutivo del Estado tiene las facultades relativas a emitir acuerdos para la incorporación o desincorporación de bienes muebles e inmuebles del patrimonio de su competencia, y a expedir acuerdos delegatorios para la realización de actos de incorporación o desincorporación de estos bienes.</w:t>
      </w:r>
    </w:p>
    <w:p w14:paraId="46F7EA33"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este sentido, el 16 de octubre de 2023 se publicó, en el Diario Oficial del Gobierno del Estado de Yucatán, el Acuerdo 70/2023 por el que se delegan facultades en las personas titulares de las dependencias y entidades de la Administración Pública estatal para desincorporar bienes estatales.</w:t>
      </w:r>
    </w:p>
    <w:p w14:paraId="2FE08A7C"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este tenor, el artículo 1 de referido acuerdo dispone que se delega la facultad prevista en el artículo 8, fracción III, de la Ley de Bienes del Estado de Yucatán, únicamente para desincorporar, mediante acuerdo, los bienes muebles del dominio público cuya propiedad le corresponda a la dependencia o entidad que representen, o bien, que les hayan sido asignados a estas dependencias o entidades para el ejercicio de sus atribuciones, de conformidad con la Ley de Bienes del Estado de Yucatán y las demás disposiciones legales y normativas aplicables.</w:t>
      </w:r>
    </w:p>
    <w:p w14:paraId="542D765C"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Como resultado de lo anterior, y en ejercicio de la facultad delegada, el 22 de julio de 2024, se publicó, en el Diario Oficial del Gobierno del Estado de Yucatán, el Acuerdo Sefotur 11/2024 por el que se declaran desincorporados diversos bienes muebles asignados a la Secretaría de Fomento Turístico, mediante el cual se declararon desincorporados, por no ser útiles para un uso común o servicio público, los cincuenta y ocho bienes muebles objeto de esta iniciativa, asignados a la Secretaría de Fomento Turístico.</w:t>
      </w:r>
    </w:p>
    <w:p w14:paraId="6F2293EA"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lastRenderedPageBreak/>
        <w:t>Por lo tanto, toda vez que los bienes muebles referidos ya forman parte del dominio privado, resulta procedente solicitar la autorización del Congreso para donarlos en favor del H. Ayuntamiento del municipio de Progreso, Yucatán, a efecto de permitir al Gobierno del Estado, por conducto de la Secretaría de Fomento Turístico cumplir con los compromisos asumidos en el convenio y el contrato, ambos descritos anteriormente.</w:t>
      </w:r>
    </w:p>
    <w:p w14:paraId="1C9178D0"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ese orden de ideas, el puerto de Progreso presenta actualmente un grave problema de contaminación e insuficiencia de infraestructura de servicios turísticos, en consecuencia, para garantizar la continuidad de los beneficios derivados de la actividad turística, resulta necesario fortalecer la infraestructura y los servicios públicos relacionados con la gestión de residuos sólidos, atendiendo a una de las vertientes plasmadas en el Plan Estatal de Desarrollo Renacimiento Maya 2024-2030, promover el turismo sostenible como una fuerza de la economía.</w:t>
      </w:r>
    </w:p>
    <w:p w14:paraId="13D48055" w14:textId="77777777" w:rsidR="001672A0"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En este contexto, y en el marco de la colaboración entre el Gobierno del Estado de Yucatán y el H. Ayuntamiento de Progreso, Yucatán, resulta indispensable que este último cuente con el equipamiento necesario para atender de manera eficiente los servicios públicos municipales, particularmente en lo referente a la recolección de residuos sólidos cuya adecuada prestación incide directamente en la conservación del entorno urbano y en la imagen turística del puerto.</w:t>
      </w:r>
    </w:p>
    <w:p w14:paraId="15FE86F7" w14:textId="27D23AB0" w:rsidR="00731F83" w:rsidRPr="001672A0" w:rsidRDefault="001672A0" w:rsidP="001672A0">
      <w:pPr>
        <w:spacing w:before="100" w:beforeAutospacing="1" w:after="100" w:afterAutospacing="1" w:line="240" w:lineRule="auto"/>
        <w:rPr>
          <w:i/>
          <w:color w:val="auto"/>
          <w:sz w:val="20"/>
          <w:szCs w:val="20"/>
        </w:rPr>
      </w:pPr>
      <w:r w:rsidRPr="001672A0">
        <w:rPr>
          <w:i/>
          <w:color w:val="auto"/>
          <w:sz w:val="20"/>
          <w:szCs w:val="20"/>
        </w:rPr>
        <w:t>De autorizarse esta donación, el Gobierno del Estado contribuirá con el H. Ayuntamiento del municipio de Progreso para fortalecer los servicios públicos municipales relacionados con la recolección de basura, minimizando los efectos de la contaminación y mejorando la imagen turística del puerto. Esta acción garantiza el derecho a un medio ambiente sano, consagrado en la Constitución Política de los Estados Unidos Mexicanos, y se enmarca en el proyecto "Equipamiento para la Gestión y Recolección de Residuos Sólidos para la Mejora de Imagen Turística del Puerto de Progreso". En alineación con las leyes locales y federales en materia de turismo y medio ambiente, la donación promueve la sustentabilidad, el desarrollo social y beneficios económicos a largo plazo, consolidando a Progreso como un destino turístico de calidad</w:t>
      </w:r>
      <w:r>
        <w:rPr>
          <w:i/>
          <w:color w:val="auto"/>
          <w:sz w:val="20"/>
          <w:szCs w:val="20"/>
        </w:rPr>
        <w:t>.</w:t>
      </w:r>
      <w:r w:rsidR="00731F83" w:rsidRPr="001672A0">
        <w:rPr>
          <w:i/>
          <w:sz w:val="20"/>
          <w:szCs w:val="20"/>
        </w:rPr>
        <w:t>’’</w:t>
      </w:r>
    </w:p>
    <w:p w14:paraId="484DFEEF" w14:textId="0C9CFF11" w:rsidR="00F75877" w:rsidRPr="00122A6A" w:rsidRDefault="00225406" w:rsidP="00AF1A26">
      <w:pPr>
        <w:spacing w:after="0" w:line="360" w:lineRule="auto"/>
        <w:ind w:left="0" w:right="62" w:firstLine="0"/>
        <w:rPr>
          <w:color w:val="auto"/>
          <w:szCs w:val="24"/>
          <w:lang w:val="es-ES"/>
        </w:rPr>
      </w:pPr>
      <w:r w:rsidRPr="00122A6A">
        <w:rPr>
          <w:b/>
          <w:color w:val="auto"/>
          <w:szCs w:val="24"/>
        </w:rPr>
        <w:t>SEGUND</w:t>
      </w:r>
      <w:r w:rsidR="004B5583" w:rsidRPr="00122A6A">
        <w:rPr>
          <w:b/>
          <w:color w:val="auto"/>
          <w:szCs w:val="24"/>
        </w:rPr>
        <w:t>O</w:t>
      </w:r>
      <w:r w:rsidR="001044AE" w:rsidRPr="00122A6A">
        <w:rPr>
          <w:b/>
          <w:color w:val="auto"/>
          <w:szCs w:val="24"/>
        </w:rPr>
        <w:t xml:space="preserve">. </w:t>
      </w:r>
      <w:r w:rsidR="001044AE" w:rsidRPr="00122A6A">
        <w:rPr>
          <w:color w:val="auto"/>
          <w:szCs w:val="24"/>
          <w:lang w:val="es-ES"/>
        </w:rPr>
        <w:t xml:space="preserve">En lo que respecta a los bienes muebles, objetos de la autorización para la traslación de dominio señalado en la iniciativa, </w:t>
      </w:r>
      <w:r w:rsidR="00F45CCB" w:rsidRPr="00122A6A">
        <w:rPr>
          <w:color w:val="auto"/>
          <w:szCs w:val="24"/>
          <w:lang w:val="es-ES"/>
        </w:rPr>
        <w:t xml:space="preserve">los datos de identificación son los siguientes: </w:t>
      </w:r>
    </w:p>
    <w:p w14:paraId="7E1F5E91" w14:textId="77777777" w:rsidR="00303425" w:rsidRPr="00122A6A" w:rsidRDefault="00303425" w:rsidP="00AF1A26">
      <w:pPr>
        <w:spacing w:after="0" w:line="360" w:lineRule="auto"/>
        <w:ind w:left="0" w:right="62" w:firstLine="0"/>
        <w:rPr>
          <w:color w:val="auto"/>
          <w:szCs w:val="24"/>
          <w:lang w:val="es-ES"/>
        </w:rPr>
      </w:pPr>
    </w:p>
    <w:p w14:paraId="57F9DFB3" w14:textId="3C4E42FE" w:rsidR="00ED0E7C" w:rsidRPr="00122A6A" w:rsidRDefault="00F75877" w:rsidP="00ED0E7C">
      <w:pPr>
        <w:spacing w:after="0" w:line="240" w:lineRule="auto"/>
        <w:ind w:left="0" w:right="62" w:firstLine="0"/>
        <w:rPr>
          <w:i/>
          <w:iCs/>
          <w:szCs w:val="24"/>
        </w:rPr>
      </w:pPr>
      <w:r w:rsidRPr="00122A6A">
        <w:rPr>
          <w:i/>
          <w:iCs/>
          <w:szCs w:val="24"/>
        </w:rPr>
        <w:t xml:space="preserve">Se autoriza al Gobierno del Estado, para los efectos públicos correspondientes, la donación a favor del H. Ayuntamiento de </w:t>
      </w:r>
      <w:r w:rsidR="001F4675">
        <w:rPr>
          <w:i/>
          <w:iCs/>
          <w:szCs w:val="24"/>
        </w:rPr>
        <w:t>Progreso</w:t>
      </w:r>
      <w:r w:rsidRPr="00122A6A">
        <w:rPr>
          <w:i/>
          <w:iCs/>
          <w:szCs w:val="24"/>
        </w:rPr>
        <w:t xml:space="preserve">, Yucatán, de los siguientes bienes muebles del patrimonio </w:t>
      </w:r>
      <w:r w:rsidR="001F4675">
        <w:rPr>
          <w:i/>
          <w:iCs/>
          <w:szCs w:val="24"/>
        </w:rPr>
        <w:t>estatal</w:t>
      </w:r>
      <w:r w:rsidRPr="00122A6A">
        <w:rPr>
          <w:i/>
          <w:iCs/>
          <w:szCs w:val="24"/>
        </w:rPr>
        <w:t>, correspondientes al dominio privado:</w:t>
      </w:r>
    </w:p>
    <w:p w14:paraId="656C3631" w14:textId="77777777" w:rsidR="00303425" w:rsidRPr="00122A6A" w:rsidRDefault="00303425" w:rsidP="00ED0E7C">
      <w:pPr>
        <w:spacing w:after="0" w:line="240" w:lineRule="auto"/>
        <w:ind w:left="0" w:right="62" w:firstLine="0"/>
        <w:rPr>
          <w:szCs w:val="24"/>
        </w:rPr>
      </w:pPr>
    </w:p>
    <w:tbl>
      <w:tblPr>
        <w:tblW w:w="4978" w:type="pct"/>
        <w:jc w:val="center"/>
        <w:tblCellMar>
          <w:left w:w="0" w:type="dxa"/>
          <w:right w:w="0" w:type="dxa"/>
        </w:tblCellMar>
        <w:tblLook w:val="01E0" w:firstRow="1" w:lastRow="1" w:firstColumn="1" w:lastColumn="1" w:noHBand="0" w:noVBand="0"/>
      </w:tblPr>
      <w:tblGrid>
        <w:gridCol w:w="701"/>
        <w:gridCol w:w="1159"/>
        <w:gridCol w:w="4576"/>
        <w:gridCol w:w="2505"/>
      </w:tblGrid>
      <w:tr w:rsidR="00303425" w:rsidRPr="00122A6A" w14:paraId="2DE70492" w14:textId="77777777" w:rsidTr="00D31076">
        <w:trPr>
          <w:trHeight w:val="416"/>
          <w:tblHeader/>
          <w:jc w:val="center"/>
        </w:trPr>
        <w:tc>
          <w:tcPr>
            <w:tcW w:w="392" w:type="pct"/>
            <w:tcBorders>
              <w:top w:val="single" w:sz="5" w:space="0" w:color="000000"/>
              <w:left w:val="single" w:sz="5" w:space="0" w:color="000000"/>
              <w:bottom w:val="single" w:sz="4" w:space="0" w:color="auto"/>
              <w:right w:val="single" w:sz="5" w:space="0" w:color="000000"/>
            </w:tcBorders>
            <w:shd w:val="clear" w:color="auto" w:fill="000000"/>
            <w:vAlign w:val="center"/>
          </w:tcPr>
          <w:p w14:paraId="284B6981" w14:textId="77777777" w:rsidR="00303425" w:rsidRPr="00122A6A" w:rsidRDefault="00303425" w:rsidP="00303425">
            <w:pPr>
              <w:tabs>
                <w:tab w:val="left" w:pos="179"/>
              </w:tabs>
              <w:spacing w:before="100" w:beforeAutospacing="1" w:after="100" w:afterAutospacing="1" w:line="276" w:lineRule="auto"/>
              <w:ind w:left="148" w:right="154" w:firstLine="0"/>
              <w:jc w:val="center"/>
              <w:rPr>
                <w:rFonts w:eastAsia="Calibri"/>
                <w:b/>
                <w:color w:val="auto"/>
                <w:szCs w:val="24"/>
                <w:lang w:eastAsia="en-US"/>
              </w:rPr>
            </w:pPr>
            <w:r w:rsidRPr="00122A6A">
              <w:rPr>
                <w:rFonts w:eastAsia="Calibri"/>
                <w:b/>
                <w:color w:val="FFFFFF"/>
                <w:szCs w:val="24"/>
                <w:lang w:eastAsia="en-US"/>
              </w:rPr>
              <w:lastRenderedPageBreak/>
              <w:t>No.</w:t>
            </w:r>
          </w:p>
        </w:tc>
        <w:tc>
          <w:tcPr>
            <w:tcW w:w="648" w:type="pct"/>
            <w:tcBorders>
              <w:top w:val="single" w:sz="5" w:space="0" w:color="000000"/>
              <w:left w:val="single" w:sz="5" w:space="0" w:color="000000"/>
              <w:bottom w:val="single" w:sz="4" w:space="0" w:color="auto"/>
              <w:right w:val="single" w:sz="5" w:space="0" w:color="000000"/>
            </w:tcBorders>
            <w:shd w:val="clear" w:color="auto" w:fill="000000"/>
            <w:vAlign w:val="center"/>
          </w:tcPr>
          <w:p w14:paraId="701B4A42" w14:textId="77777777" w:rsidR="00303425" w:rsidRPr="00122A6A" w:rsidRDefault="00303425" w:rsidP="00303425">
            <w:pPr>
              <w:spacing w:before="100" w:beforeAutospacing="1" w:after="100" w:afterAutospacing="1" w:line="276" w:lineRule="auto"/>
              <w:ind w:left="0" w:right="-11" w:firstLine="0"/>
              <w:jc w:val="center"/>
              <w:rPr>
                <w:rFonts w:eastAsia="Calibri"/>
                <w:b/>
                <w:color w:val="auto"/>
                <w:szCs w:val="24"/>
                <w:lang w:eastAsia="en-US"/>
              </w:rPr>
            </w:pPr>
            <w:r w:rsidRPr="00122A6A">
              <w:rPr>
                <w:rFonts w:eastAsia="Calibri"/>
                <w:b/>
                <w:color w:val="FFFFFF"/>
                <w:szCs w:val="24"/>
                <w:lang w:eastAsia="en-US"/>
              </w:rPr>
              <w:t>Número de inventario</w:t>
            </w:r>
          </w:p>
        </w:tc>
        <w:tc>
          <w:tcPr>
            <w:tcW w:w="2559" w:type="pct"/>
            <w:tcBorders>
              <w:top w:val="single" w:sz="5" w:space="0" w:color="000000"/>
              <w:left w:val="single" w:sz="5" w:space="0" w:color="000000"/>
              <w:bottom w:val="single" w:sz="4" w:space="0" w:color="auto"/>
              <w:right w:val="single" w:sz="5" w:space="0" w:color="000000"/>
            </w:tcBorders>
            <w:shd w:val="clear" w:color="auto" w:fill="000000"/>
            <w:vAlign w:val="center"/>
          </w:tcPr>
          <w:p w14:paraId="61FCC25B" w14:textId="77777777" w:rsidR="00303425" w:rsidRPr="00122A6A" w:rsidRDefault="00303425" w:rsidP="00303425">
            <w:pPr>
              <w:spacing w:before="100" w:beforeAutospacing="1" w:after="100" w:afterAutospacing="1" w:line="276" w:lineRule="auto"/>
              <w:ind w:left="817" w:right="0" w:hanging="817"/>
              <w:jc w:val="center"/>
              <w:rPr>
                <w:rFonts w:eastAsia="Calibri"/>
                <w:b/>
                <w:color w:val="auto"/>
                <w:szCs w:val="24"/>
                <w:lang w:eastAsia="en-US"/>
              </w:rPr>
            </w:pPr>
            <w:r w:rsidRPr="00122A6A">
              <w:rPr>
                <w:rFonts w:eastAsia="Calibri"/>
                <w:b/>
                <w:color w:val="FFFFFF"/>
                <w:szCs w:val="24"/>
                <w:lang w:eastAsia="en-US"/>
              </w:rPr>
              <w:t>Descripción</w:t>
            </w:r>
          </w:p>
        </w:tc>
        <w:tc>
          <w:tcPr>
            <w:tcW w:w="1401" w:type="pct"/>
            <w:tcBorders>
              <w:top w:val="single" w:sz="5" w:space="0" w:color="000000"/>
              <w:left w:val="single" w:sz="5" w:space="0" w:color="000000"/>
              <w:bottom w:val="single" w:sz="4" w:space="0" w:color="auto"/>
              <w:right w:val="single" w:sz="5" w:space="0" w:color="000000"/>
            </w:tcBorders>
            <w:shd w:val="clear" w:color="auto" w:fill="000000"/>
            <w:vAlign w:val="center"/>
          </w:tcPr>
          <w:p w14:paraId="38B90AFB" w14:textId="77777777" w:rsidR="00303425" w:rsidRPr="00122A6A" w:rsidRDefault="00303425" w:rsidP="00303425">
            <w:pPr>
              <w:spacing w:before="100" w:beforeAutospacing="1" w:after="100" w:afterAutospacing="1" w:line="276" w:lineRule="auto"/>
              <w:ind w:left="0" w:right="0" w:firstLine="0"/>
              <w:jc w:val="center"/>
              <w:rPr>
                <w:rFonts w:eastAsia="Calibri"/>
                <w:b/>
                <w:color w:val="auto"/>
                <w:szCs w:val="24"/>
                <w:lang w:eastAsia="en-US"/>
              </w:rPr>
            </w:pPr>
            <w:r w:rsidRPr="00122A6A">
              <w:rPr>
                <w:rFonts w:eastAsia="Calibri"/>
                <w:b/>
                <w:color w:val="FFFFFF"/>
                <w:szCs w:val="24"/>
                <w:lang w:eastAsia="en-US"/>
              </w:rPr>
              <w:t>Número</w:t>
            </w:r>
            <w:r w:rsidRPr="00122A6A">
              <w:rPr>
                <w:rFonts w:eastAsia="Calibri"/>
                <w:b/>
                <w:color w:val="FFFFFF"/>
                <w:szCs w:val="24"/>
                <w:lang w:val="en-US" w:eastAsia="en-US"/>
              </w:rPr>
              <w:t xml:space="preserve"> de </w:t>
            </w:r>
            <w:r w:rsidRPr="00122A6A">
              <w:rPr>
                <w:rFonts w:eastAsia="Calibri"/>
                <w:b/>
                <w:color w:val="FFFFFF"/>
                <w:szCs w:val="24"/>
                <w:lang w:eastAsia="en-US"/>
              </w:rPr>
              <w:t>serie</w:t>
            </w:r>
          </w:p>
        </w:tc>
      </w:tr>
      <w:tr w:rsidR="00303425" w:rsidRPr="00122A6A" w14:paraId="65B52E19"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12A71029" w14:textId="77777777" w:rsidR="00303425" w:rsidRPr="00122A6A" w:rsidRDefault="00303425" w:rsidP="0030342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w:t>
            </w:r>
          </w:p>
        </w:tc>
        <w:tc>
          <w:tcPr>
            <w:tcW w:w="648" w:type="pct"/>
            <w:tcBorders>
              <w:top w:val="single" w:sz="4" w:space="0" w:color="auto"/>
              <w:left w:val="single" w:sz="4" w:space="0" w:color="auto"/>
              <w:bottom w:val="single" w:sz="4" w:space="0" w:color="auto"/>
              <w:right w:val="single" w:sz="4" w:space="0" w:color="auto"/>
            </w:tcBorders>
            <w:vAlign w:val="center"/>
          </w:tcPr>
          <w:p w14:paraId="2E23B46F" w14:textId="2EAE49C4" w:rsidR="00303425" w:rsidRPr="00122A6A" w:rsidRDefault="001F4675" w:rsidP="0030342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297216</w:t>
            </w:r>
          </w:p>
        </w:tc>
        <w:tc>
          <w:tcPr>
            <w:tcW w:w="2559" w:type="pct"/>
            <w:tcBorders>
              <w:top w:val="single" w:sz="4" w:space="0" w:color="auto"/>
              <w:left w:val="single" w:sz="4" w:space="0" w:color="auto"/>
              <w:bottom w:val="single" w:sz="4" w:space="0" w:color="auto"/>
              <w:right w:val="single" w:sz="4" w:space="0" w:color="auto"/>
            </w:tcBorders>
            <w:vAlign w:val="center"/>
          </w:tcPr>
          <w:p w14:paraId="2ACDE15D" w14:textId="4D460593" w:rsidR="00303425" w:rsidRPr="00122A6A" w:rsidRDefault="001F4675" w:rsidP="0030342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74B7ADC" w14:textId="77777777" w:rsidR="00303425" w:rsidRPr="00122A6A" w:rsidRDefault="00303425" w:rsidP="0030342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5341BF83"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72B66FA9"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w:t>
            </w:r>
          </w:p>
        </w:tc>
        <w:tc>
          <w:tcPr>
            <w:tcW w:w="648" w:type="pct"/>
            <w:tcBorders>
              <w:top w:val="single" w:sz="4" w:space="0" w:color="auto"/>
              <w:left w:val="single" w:sz="4" w:space="0" w:color="auto"/>
              <w:bottom w:val="single" w:sz="4" w:space="0" w:color="auto"/>
              <w:right w:val="single" w:sz="4" w:space="0" w:color="auto"/>
            </w:tcBorders>
            <w:vAlign w:val="center"/>
          </w:tcPr>
          <w:p w14:paraId="5BE6ACE4" w14:textId="7044EB82"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297217</w:t>
            </w:r>
          </w:p>
        </w:tc>
        <w:tc>
          <w:tcPr>
            <w:tcW w:w="2559" w:type="pct"/>
            <w:tcBorders>
              <w:top w:val="single" w:sz="4" w:space="0" w:color="auto"/>
              <w:left w:val="single" w:sz="4" w:space="0" w:color="auto"/>
              <w:bottom w:val="single" w:sz="4" w:space="0" w:color="auto"/>
              <w:right w:val="single" w:sz="4" w:space="0" w:color="auto"/>
            </w:tcBorders>
          </w:tcPr>
          <w:p w14:paraId="3B838277" w14:textId="5CF6F51F"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F30EEB1"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1266B697"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1C5CDBCF"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w:t>
            </w:r>
          </w:p>
        </w:tc>
        <w:tc>
          <w:tcPr>
            <w:tcW w:w="648" w:type="pct"/>
            <w:tcBorders>
              <w:top w:val="single" w:sz="4" w:space="0" w:color="auto"/>
              <w:left w:val="single" w:sz="4" w:space="0" w:color="auto"/>
              <w:bottom w:val="single" w:sz="4" w:space="0" w:color="auto"/>
              <w:right w:val="single" w:sz="4" w:space="0" w:color="auto"/>
            </w:tcBorders>
            <w:vAlign w:val="center"/>
          </w:tcPr>
          <w:p w14:paraId="31695829" w14:textId="258DD6B6"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297218</w:t>
            </w:r>
          </w:p>
        </w:tc>
        <w:tc>
          <w:tcPr>
            <w:tcW w:w="2559" w:type="pct"/>
            <w:tcBorders>
              <w:top w:val="single" w:sz="4" w:space="0" w:color="auto"/>
              <w:left w:val="single" w:sz="4" w:space="0" w:color="auto"/>
              <w:bottom w:val="single" w:sz="4" w:space="0" w:color="auto"/>
              <w:right w:val="single" w:sz="4" w:space="0" w:color="auto"/>
            </w:tcBorders>
          </w:tcPr>
          <w:p w14:paraId="3167ED12" w14:textId="25DF1924"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AFE8CA6"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23B54BC0"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0977831E"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w:t>
            </w:r>
          </w:p>
        </w:tc>
        <w:tc>
          <w:tcPr>
            <w:tcW w:w="648" w:type="pct"/>
            <w:tcBorders>
              <w:top w:val="single" w:sz="4" w:space="0" w:color="auto"/>
              <w:left w:val="single" w:sz="4" w:space="0" w:color="auto"/>
              <w:bottom w:val="single" w:sz="4" w:space="0" w:color="auto"/>
              <w:right w:val="single" w:sz="4" w:space="0" w:color="auto"/>
            </w:tcBorders>
            <w:vAlign w:val="center"/>
          </w:tcPr>
          <w:p w14:paraId="48EDDB95" w14:textId="484A0DBD"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297219</w:t>
            </w:r>
          </w:p>
        </w:tc>
        <w:tc>
          <w:tcPr>
            <w:tcW w:w="2559" w:type="pct"/>
            <w:tcBorders>
              <w:top w:val="single" w:sz="4" w:space="0" w:color="auto"/>
              <w:left w:val="single" w:sz="4" w:space="0" w:color="auto"/>
              <w:bottom w:val="single" w:sz="4" w:space="0" w:color="auto"/>
              <w:right w:val="single" w:sz="4" w:space="0" w:color="auto"/>
            </w:tcBorders>
          </w:tcPr>
          <w:p w14:paraId="680DBA1E" w14:textId="3E48342F"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1AA0CAD"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133E15B2"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7D27C4CF"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w:t>
            </w:r>
          </w:p>
        </w:tc>
        <w:tc>
          <w:tcPr>
            <w:tcW w:w="648" w:type="pct"/>
            <w:tcBorders>
              <w:top w:val="single" w:sz="4" w:space="0" w:color="auto"/>
              <w:left w:val="single" w:sz="4" w:space="0" w:color="auto"/>
              <w:bottom w:val="single" w:sz="4" w:space="0" w:color="auto"/>
              <w:right w:val="single" w:sz="4" w:space="0" w:color="auto"/>
            </w:tcBorders>
            <w:vAlign w:val="center"/>
          </w:tcPr>
          <w:p w14:paraId="79B64503" w14:textId="1E8AA620"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297220</w:t>
            </w:r>
          </w:p>
        </w:tc>
        <w:tc>
          <w:tcPr>
            <w:tcW w:w="2559" w:type="pct"/>
            <w:tcBorders>
              <w:top w:val="single" w:sz="4" w:space="0" w:color="auto"/>
              <w:left w:val="single" w:sz="4" w:space="0" w:color="auto"/>
              <w:bottom w:val="single" w:sz="4" w:space="0" w:color="auto"/>
              <w:right w:val="single" w:sz="4" w:space="0" w:color="auto"/>
            </w:tcBorders>
          </w:tcPr>
          <w:p w14:paraId="60828231" w14:textId="630F3071"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9C9869E"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7958E2BC"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4FD30D47"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6</w:t>
            </w:r>
          </w:p>
        </w:tc>
        <w:tc>
          <w:tcPr>
            <w:tcW w:w="648" w:type="pct"/>
            <w:tcBorders>
              <w:top w:val="single" w:sz="4" w:space="0" w:color="auto"/>
              <w:left w:val="single" w:sz="4" w:space="0" w:color="auto"/>
              <w:bottom w:val="single" w:sz="4" w:space="0" w:color="auto"/>
              <w:right w:val="single" w:sz="4" w:space="0" w:color="auto"/>
            </w:tcBorders>
            <w:vAlign w:val="center"/>
          </w:tcPr>
          <w:p w14:paraId="6EB13ECC" w14:textId="5BF4DA24"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297221</w:t>
            </w:r>
          </w:p>
        </w:tc>
        <w:tc>
          <w:tcPr>
            <w:tcW w:w="2559" w:type="pct"/>
            <w:tcBorders>
              <w:top w:val="single" w:sz="4" w:space="0" w:color="auto"/>
              <w:left w:val="single" w:sz="4" w:space="0" w:color="auto"/>
              <w:bottom w:val="single" w:sz="4" w:space="0" w:color="auto"/>
              <w:right w:val="single" w:sz="4" w:space="0" w:color="auto"/>
            </w:tcBorders>
          </w:tcPr>
          <w:p w14:paraId="20C3086E" w14:textId="301E3CB5"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5272239"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1919675E"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61FF3437"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7</w:t>
            </w:r>
          </w:p>
        </w:tc>
        <w:tc>
          <w:tcPr>
            <w:tcW w:w="648" w:type="pct"/>
            <w:tcBorders>
              <w:top w:val="single" w:sz="4" w:space="0" w:color="auto"/>
              <w:left w:val="single" w:sz="4" w:space="0" w:color="auto"/>
              <w:bottom w:val="single" w:sz="4" w:space="0" w:color="auto"/>
              <w:right w:val="single" w:sz="4" w:space="0" w:color="auto"/>
            </w:tcBorders>
            <w:vAlign w:val="center"/>
          </w:tcPr>
          <w:p w14:paraId="16830DCE" w14:textId="58495864"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297222</w:t>
            </w:r>
          </w:p>
        </w:tc>
        <w:tc>
          <w:tcPr>
            <w:tcW w:w="2559" w:type="pct"/>
            <w:tcBorders>
              <w:top w:val="single" w:sz="4" w:space="0" w:color="auto"/>
              <w:left w:val="single" w:sz="4" w:space="0" w:color="auto"/>
              <w:bottom w:val="single" w:sz="4" w:space="0" w:color="auto"/>
              <w:right w:val="single" w:sz="4" w:space="0" w:color="auto"/>
            </w:tcBorders>
          </w:tcPr>
          <w:p w14:paraId="3CB559EC" w14:textId="41301D5D"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4479485"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488A96C1"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7E9F4BB3"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8</w:t>
            </w:r>
          </w:p>
        </w:tc>
        <w:tc>
          <w:tcPr>
            <w:tcW w:w="648" w:type="pct"/>
            <w:tcBorders>
              <w:top w:val="single" w:sz="4" w:space="0" w:color="auto"/>
              <w:left w:val="single" w:sz="4" w:space="0" w:color="auto"/>
              <w:bottom w:val="single" w:sz="4" w:space="0" w:color="auto"/>
              <w:right w:val="single" w:sz="4" w:space="0" w:color="auto"/>
            </w:tcBorders>
            <w:vAlign w:val="center"/>
          </w:tcPr>
          <w:p w14:paraId="402807F7" w14:textId="4E56A29B"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297223</w:t>
            </w:r>
          </w:p>
        </w:tc>
        <w:tc>
          <w:tcPr>
            <w:tcW w:w="2559" w:type="pct"/>
            <w:tcBorders>
              <w:top w:val="single" w:sz="4" w:space="0" w:color="auto"/>
              <w:left w:val="single" w:sz="4" w:space="0" w:color="auto"/>
              <w:bottom w:val="single" w:sz="4" w:space="0" w:color="auto"/>
              <w:right w:val="single" w:sz="4" w:space="0" w:color="auto"/>
            </w:tcBorders>
          </w:tcPr>
          <w:p w14:paraId="5AC664F9" w14:textId="436A26DE"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81C80EC"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1E8B6313"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07C64CB9"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9</w:t>
            </w:r>
          </w:p>
        </w:tc>
        <w:tc>
          <w:tcPr>
            <w:tcW w:w="648" w:type="pct"/>
            <w:tcBorders>
              <w:top w:val="single" w:sz="4" w:space="0" w:color="auto"/>
              <w:left w:val="single" w:sz="4" w:space="0" w:color="auto"/>
              <w:bottom w:val="single" w:sz="4" w:space="0" w:color="auto"/>
              <w:right w:val="single" w:sz="4" w:space="0" w:color="auto"/>
            </w:tcBorders>
            <w:vAlign w:val="center"/>
          </w:tcPr>
          <w:p w14:paraId="5D7A0A2E" w14:textId="5B295781"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297224</w:t>
            </w:r>
          </w:p>
        </w:tc>
        <w:tc>
          <w:tcPr>
            <w:tcW w:w="2559" w:type="pct"/>
            <w:tcBorders>
              <w:top w:val="single" w:sz="4" w:space="0" w:color="auto"/>
              <w:left w:val="single" w:sz="4" w:space="0" w:color="auto"/>
              <w:bottom w:val="single" w:sz="4" w:space="0" w:color="auto"/>
              <w:right w:val="single" w:sz="4" w:space="0" w:color="auto"/>
            </w:tcBorders>
          </w:tcPr>
          <w:p w14:paraId="2DE570A9" w14:textId="7AB73DB3"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61FD717"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4C36D670"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6464A1F2"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10</w:t>
            </w:r>
          </w:p>
        </w:tc>
        <w:tc>
          <w:tcPr>
            <w:tcW w:w="648" w:type="pct"/>
            <w:tcBorders>
              <w:top w:val="single" w:sz="4" w:space="0" w:color="auto"/>
              <w:left w:val="single" w:sz="4" w:space="0" w:color="auto"/>
              <w:bottom w:val="single" w:sz="4" w:space="0" w:color="auto"/>
              <w:right w:val="single" w:sz="4" w:space="0" w:color="auto"/>
            </w:tcBorders>
            <w:vAlign w:val="center"/>
          </w:tcPr>
          <w:p w14:paraId="03A5BD26" w14:textId="201DA05C"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297225</w:t>
            </w:r>
          </w:p>
        </w:tc>
        <w:tc>
          <w:tcPr>
            <w:tcW w:w="2559" w:type="pct"/>
            <w:tcBorders>
              <w:top w:val="single" w:sz="4" w:space="0" w:color="auto"/>
              <w:left w:val="single" w:sz="4" w:space="0" w:color="auto"/>
              <w:bottom w:val="single" w:sz="4" w:space="0" w:color="auto"/>
              <w:right w:val="single" w:sz="4" w:space="0" w:color="auto"/>
            </w:tcBorders>
          </w:tcPr>
          <w:p w14:paraId="0856146E" w14:textId="041B13F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95A6739"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3CB35EE6"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6ECD73A1"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11</w:t>
            </w:r>
          </w:p>
        </w:tc>
        <w:tc>
          <w:tcPr>
            <w:tcW w:w="648" w:type="pct"/>
            <w:tcBorders>
              <w:top w:val="single" w:sz="4" w:space="0" w:color="auto"/>
              <w:left w:val="single" w:sz="4" w:space="0" w:color="auto"/>
              <w:bottom w:val="single" w:sz="4" w:space="0" w:color="auto"/>
              <w:right w:val="single" w:sz="4" w:space="0" w:color="auto"/>
            </w:tcBorders>
            <w:vAlign w:val="center"/>
          </w:tcPr>
          <w:p w14:paraId="5AD9EBBC" w14:textId="23D817A2"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297226</w:t>
            </w:r>
          </w:p>
        </w:tc>
        <w:tc>
          <w:tcPr>
            <w:tcW w:w="2559" w:type="pct"/>
            <w:tcBorders>
              <w:top w:val="single" w:sz="4" w:space="0" w:color="auto"/>
              <w:left w:val="single" w:sz="4" w:space="0" w:color="auto"/>
              <w:bottom w:val="single" w:sz="4" w:space="0" w:color="auto"/>
              <w:right w:val="single" w:sz="4" w:space="0" w:color="auto"/>
            </w:tcBorders>
          </w:tcPr>
          <w:p w14:paraId="75357C10" w14:textId="3F131A63"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FE559D1"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56C3F8BF"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484C6B54"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12</w:t>
            </w:r>
          </w:p>
        </w:tc>
        <w:tc>
          <w:tcPr>
            <w:tcW w:w="648" w:type="pct"/>
            <w:tcBorders>
              <w:top w:val="single" w:sz="4" w:space="0" w:color="auto"/>
              <w:left w:val="single" w:sz="4" w:space="0" w:color="auto"/>
              <w:bottom w:val="single" w:sz="4" w:space="0" w:color="auto"/>
              <w:right w:val="single" w:sz="4" w:space="0" w:color="auto"/>
            </w:tcBorders>
            <w:vAlign w:val="center"/>
          </w:tcPr>
          <w:p w14:paraId="36BE6430" w14:textId="66F029F6"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297227</w:t>
            </w:r>
          </w:p>
        </w:tc>
        <w:tc>
          <w:tcPr>
            <w:tcW w:w="2559" w:type="pct"/>
            <w:tcBorders>
              <w:top w:val="single" w:sz="4" w:space="0" w:color="auto"/>
              <w:left w:val="single" w:sz="4" w:space="0" w:color="auto"/>
              <w:bottom w:val="single" w:sz="4" w:space="0" w:color="auto"/>
              <w:right w:val="single" w:sz="4" w:space="0" w:color="auto"/>
            </w:tcBorders>
          </w:tcPr>
          <w:p w14:paraId="411643C7" w14:textId="13776F44"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E3307EE"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7F36E051"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372A9593"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13</w:t>
            </w:r>
          </w:p>
        </w:tc>
        <w:tc>
          <w:tcPr>
            <w:tcW w:w="648" w:type="pct"/>
            <w:tcBorders>
              <w:top w:val="single" w:sz="4" w:space="0" w:color="auto"/>
              <w:left w:val="single" w:sz="4" w:space="0" w:color="auto"/>
              <w:bottom w:val="single" w:sz="4" w:space="0" w:color="auto"/>
              <w:right w:val="single" w:sz="4" w:space="0" w:color="auto"/>
            </w:tcBorders>
            <w:vAlign w:val="center"/>
          </w:tcPr>
          <w:p w14:paraId="77B8E83D" w14:textId="66FAB59C"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297228</w:t>
            </w:r>
          </w:p>
        </w:tc>
        <w:tc>
          <w:tcPr>
            <w:tcW w:w="2559" w:type="pct"/>
            <w:tcBorders>
              <w:top w:val="single" w:sz="4" w:space="0" w:color="auto"/>
              <w:left w:val="single" w:sz="4" w:space="0" w:color="auto"/>
              <w:bottom w:val="single" w:sz="4" w:space="0" w:color="auto"/>
              <w:right w:val="single" w:sz="4" w:space="0" w:color="auto"/>
            </w:tcBorders>
          </w:tcPr>
          <w:p w14:paraId="0BB26313" w14:textId="1F1B0FB4"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58F8D91"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03937BD2"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77489229"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14</w:t>
            </w:r>
          </w:p>
        </w:tc>
        <w:tc>
          <w:tcPr>
            <w:tcW w:w="648" w:type="pct"/>
            <w:tcBorders>
              <w:top w:val="single" w:sz="4" w:space="0" w:color="auto"/>
              <w:left w:val="single" w:sz="4" w:space="0" w:color="auto"/>
              <w:bottom w:val="single" w:sz="4" w:space="0" w:color="auto"/>
              <w:right w:val="single" w:sz="4" w:space="0" w:color="auto"/>
            </w:tcBorders>
            <w:vAlign w:val="center"/>
          </w:tcPr>
          <w:p w14:paraId="361C3026" w14:textId="292DBC76"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297229</w:t>
            </w:r>
          </w:p>
        </w:tc>
        <w:tc>
          <w:tcPr>
            <w:tcW w:w="2559" w:type="pct"/>
            <w:tcBorders>
              <w:top w:val="single" w:sz="4" w:space="0" w:color="auto"/>
              <w:left w:val="single" w:sz="4" w:space="0" w:color="auto"/>
              <w:bottom w:val="single" w:sz="4" w:space="0" w:color="auto"/>
              <w:right w:val="single" w:sz="4" w:space="0" w:color="auto"/>
            </w:tcBorders>
          </w:tcPr>
          <w:p w14:paraId="726FE204" w14:textId="76D85222"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493EA6D8"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4456C7A0"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4C01E87A"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15</w:t>
            </w:r>
          </w:p>
        </w:tc>
        <w:tc>
          <w:tcPr>
            <w:tcW w:w="648" w:type="pct"/>
            <w:tcBorders>
              <w:top w:val="single" w:sz="4" w:space="0" w:color="auto"/>
              <w:left w:val="single" w:sz="4" w:space="0" w:color="auto"/>
              <w:bottom w:val="single" w:sz="4" w:space="0" w:color="auto"/>
              <w:right w:val="single" w:sz="4" w:space="0" w:color="auto"/>
            </w:tcBorders>
            <w:vAlign w:val="center"/>
          </w:tcPr>
          <w:p w14:paraId="00406B36" w14:textId="06A2B604"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297230</w:t>
            </w:r>
          </w:p>
        </w:tc>
        <w:tc>
          <w:tcPr>
            <w:tcW w:w="2559" w:type="pct"/>
            <w:tcBorders>
              <w:top w:val="single" w:sz="4" w:space="0" w:color="auto"/>
              <w:left w:val="single" w:sz="4" w:space="0" w:color="auto"/>
              <w:bottom w:val="single" w:sz="4" w:space="0" w:color="auto"/>
              <w:right w:val="single" w:sz="4" w:space="0" w:color="auto"/>
            </w:tcBorders>
          </w:tcPr>
          <w:p w14:paraId="425DB6C2" w14:textId="4F711852"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038F68A"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7127DF6A"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50352781"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16</w:t>
            </w:r>
          </w:p>
        </w:tc>
        <w:tc>
          <w:tcPr>
            <w:tcW w:w="648" w:type="pct"/>
            <w:tcBorders>
              <w:top w:val="single" w:sz="4" w:space="0" w:color="auto"/>
              <w:left w:val="single" w:sz="4" w:space="0" w:color="auto"/>
              <w:bottom w:val="single" w:sz="4" w:space="0" w:color="auto"/>
              <w:right w:val="single" w:sz="4" w:space="0" w:color="auto"/>
            </w:tcBorders>
            <w:vAlign w:val="center"/>
          </w:tcPr>
          <w:p w14:paraId="22396CA9" w14:textId="5D798166"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297231</w:t>
            </w:r>
          </w:p>
        </w:tc>
        <w:tc>
          <w:tcPr>
            <w:tcW w:w="2559" w:type="pct"/>
            <w:tcBorders>
              <w:top w:val="single" w:sz="4" w:space="0" w:color="auto"/>
              <w:left w:val="single" w:sz="4" w:space="0" w:color="auto"/>
              <w:bottom w:val="single" w:sz="4" w:space="0" w:color="auto"/>
              <w:right w:val="single" w:sz="4" w:space="0" w:color="auto"/>
            </w:tcBorders>
          </w:tcPr>
          <w:p w14:paraId="100A5F59" w14:textId="745E6845"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8F88589"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711C510C"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1B2CF15"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17</w:t>
            </w:r>
          </w:p>
        </w:tc>
        <w:tc>
          <w:tcPr>
            <w:tcW w:w="648" w:type="pct"/>
            <w:tcBorders>
              <w:top w:val="single" w:sz="4" w:space="0" w:color="auto"/>
              <w:left w:val="single" w:sz="4" w:space="0" w:color="auto"/>
              <w:bottom w:val="single" w:sz="4" w:space="0" w:color="auto"/>
              <w:right w:val="single" w:sz="4" w:space="0" w:color="auto"/>
            </w:tcBorders>
            <w:vAlign w:val="center"/>
          </w:tcPr>
          <w:p w14:paraId="63BF2FEB" w14:textId="7DBDF775"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297232</w:t>
            </w:r>
          </w:p>
        </w:tc>
        <w:tc>
          <w:tcPr>
            <w:tcW w:w="2559" w:type="pct"/>
            <w:tcBorders>
              <w:top w:val="single" w:sz="4" w:space="0" w:color="auto"/>
              <w:left w:val="single" w:sz="4" w:space="0" w:color="auto"/>
              <w:bottom w:val="single" w:sz="4" w:space="0" w:color="auto"/>
              <w:right w:val="single" w:sz="4" w:space="0" w:color="auto"/>
            </w:tcBorders>
          </w:tcPr>
          <w:p w14:paraId="389E3BAA" w14:textId="11CB12BF"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963B4D0"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1F4675" w:rsidRPr="00122A6A" w14:paraId="568C8CF8"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65E301E"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18</w:t>
            </w:r>
          </w:p>
        </w:tc>
        <w:tc>
          <w:tcPr>
            <w:tcW w:w="648" w:type="pct"/>
            <w:tcBorders>
              <w:top w:val="single" w:sz="4" w:space="0" w:color="auto"/>
              <w:left w:val="single" w:sz="4" w:space="0" w:color="auto"/>
              <w:bottom w:val="single" w:sz="4" w:space="0" w:color="auto"/>
              <w:right w:val="single" w:sz="4" w:space="0" w:color="auto"/>
            </w:tcBorders>
            <w:vAlign w:val="center"/>
          </w:tcPr>
          <w:p w14:paraId="4668EB5B" w14:textId="11C2A760"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297233</w:t>
            </w:r>
          </w:p>
        </w:tc>
        <w:tc>
          <w:tcPr>
            <w:tcW w:w="2559" w:type="pct"/>
            <w:tcBorders>
              <w:top w:val="single" w:sz="4" w:space="0" w:color="auto"/>
              <w:left w:val="single" w:sz="4" w:space="0" w:color="auto"/>
              <w:bottom w:val="single" w:sz="4" w:space="0" w:color="auto"/>
              <w:right w:val="single" w:sz="4" w:space="0" w:color="auto"/>
            </w:tcBorders>
          </w:tcPr>
          <w:p w14:paraId="4219D095" w14:textId="6E59F8FB"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363CBC0" w14:textId="77777777" w:rsidR="001F4675" w:rsidRPr="00122A6A" w:rsidRDefault="001F4675" w:rsidP="001F467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0EDE09F"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908E89F"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19</w:t>
            </w:r>
          </w:p>
        </w:tc>
        <w:tc>
          <w:tcPr>
            <w:tcW w:w="648" w:type="pct"/>
            <w:tcBorders>
              <w:top w:val="single" w:sz="4" w:space="0" w:color="auto"/>
              <w:left w:val="single" w:sz="4" w:space="0" w:color="auto"/>
              <w:bottom w:val="single" w:sz="4" w:space="0" w:color="auto"/>
              <w:right w:val="single" w:sz="4" w:space="0" w:color="auto"/>
            </w:tcBorders>
            <w:vAlign w:val="center"/>
          </w:tcPr>
          <w:p w14:paraId="15D1167F" w14:textId="351F779F"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297234</w:t>
            </w:r>
          </w:p>
        </w:tc>
        <w:tc>
          <w:tcPr>
            <w:tcW w:w="2559" w:type="pct"/>
            <w:tcBorders>
              <w:top w:val="single" w:sz="4" w:space="0" w:color="auto"/>
              <w:left w:val="single" w:sz="4" w:space="0" w:color="auto"/>
              <w:bottom w:val="single" w:sz="4" w:space="0" w:color="auto"/>
              <w:right w:val="single" w:sz="4" w:space="0" w:color="auto"/>
            </w:tcBorders>
          </w:tcPr>
          <w:p w14:paraId="1158CDD9" w14:textId="5A3309AE"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6DDAACB"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45873B99"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0CF1A6A"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20</w:t>
            </w:r>
          </w:p>
        </w:tc>
        <w:tc>
          <w:tcPr>
            <w:tcW w:w="648" w:type="pct"/>
            <w:tcBorders>
              <w:top w:val="single" w:sz="4" w:space="0" w:color="auto"/>
              <w:left w:val="single" w:sz="4" w:space="0" w:color="auto"/>
              <w:bottom w:val="single" w:sz="4" w:space="0" w:color="auto"/>
              <w:right w:val="single" w:sz="4" w:space="0" w:color="auto"/>
            </w:tcBorders>
            <w:vAlign w:val="center"/>
          </w:tcPr>
          <w:p w14:paraId="34352881" w14:textId="2B5FE31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297235</w:t>
            </w:r>
          </w:p>
        </w:tc>
        <w:tc>
          <w:tcPr>
            <w:tcW w:w="2559" w:type="pct"/>
            <w:tcBorders>
              <w:top w:val="single" w:sz="4" w:space="0" w:color="auto"/>
              <w:left w:val="single" w:sz="4" w:space="0" w:color="auto"/>
              <w:bottom w:val="single" w:sz="4" w:space="0" w:color="auto"/>
              <w:right w:val="single" w:sz="4" w:space="0" w:color="auto"/>
            </w:tcBorders>
          </w:tcPr>
          <w:p w14:paraId="765FA817" w14:textId="14EF79BD"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4EC06248"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0E7AAF6"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0063572"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21</w:t>
            </w:r>
          </w:p>
        </w:tc>
        <w:tc>
          <w:tcPr>
            <w:tcW w:w="648" w:type="pct"/>
            <w:tcBorders>
              <w:top w:val="single" w:sz="4" w:space="0" w:color="auto"/>
              <w:left w:val="single" w:sz="4" w:space="0" w:color="auto"/>
              <w:bottom w:val="single" w:sz="4" w:space="0" w:color="auto"/>
              <w:right w:val="single" w:sz="4" w:space="0" w:color="auto"/>
            </w:tcBorders>
            <w:vAlign w:val="center"/>
          </w:tcPr>
          <w:p w14:paraId="393D4097" w14:textId="11A6A126"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297236</w:t>
            </w:r>
          </w:p>
        </w:tc>
        <w:tc>
          <w:tcPr>
            <w:tcW w:w="2559" w:type="pct"/>
            <w:tcBorders>
              <w:top w:val="single" w:sz="4" w:space="0" w:color="auto"/>
              <w:left w:val="single" w:sz="4" w:space="0" w:color="auto"/>
              <w:bottom w:val="single" w:sz="4" w:space="0" w:color="auto"/>
              <w:right w:val="single" w:sz="4" w:space="0" w:color="auto"/>
            </w:tcBorders>
          </w:tcPr>
          <w:p w14:paraId="7DE3A32A" w14:textId="168B191C"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0F778F2"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3E01523A"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2969168"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22</w:t>
            </w:r>
          </w:p>
        </w:tc>
        <w:tc>
          <w:tcPr>
            <w:tcW w:w="648" w:type="pct"/>
            <w:tcBorders>
              <w:top w:val="single" w:sz="4" w:space="0" w:color="auto"/>
              <w:left w:val="single" w:sz="4" w:space="0" w:color="auto"/>
              <w:bottom w:val="single" w:sz="4" w:space="0" w:color="auto"/>
              <w:right w:val="single" w:sz="4" w:space="0" w:color="auto"/>
            </w:tcBorders>
            <w:vAlign w:val="center"/>
          </w:tcPr>
          <w:p w14:paraId="45552E27" w14:textId="64C3E22D"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297237</w:t>
            </w:r>
          </w:p>
        </w:tc>
        <w:tc>
          <w:tcPr>
            <w:tcW w:w="2559" w:type="pct"/>
            <w:tcBorders>
              <w:top w:val="single" w:sz="4" w:space="0" w:color="auto"/>
              <w:left w:val="single" w:sz="4" w:space="0" w:color="auto"/>
              <w:bottom w:val="single" w:sz="4" w:space="0" w:color="auto"/>
              <w:right w:val="single" w:sz="4" w:space="0" w:color="auto"/>
            </w:tcBorders>
          </w:tcPr>
          <w:p w14:paraId="6FD8732B" w14:textId="7F0C374D"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DC73321"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1A4F3C05"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3BC61B9"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23</w:t>
            </w:r>
          </w:p>
        </w:tc>
        <w:tc>
          <w:tcPr>
            <w:tcW w:w="648" w:type="pct"/>
            <w:tcBorders>
              <w:top w:val="single" w:sz="4" w:space="0" w:color="auto"/>
              <w:left w:val="single" w:sz="4" w:space="0" w:color="auto"/>
              <w:bottom w:val="single" w:sz="4" w:space="0" w:color="auto"/>
              <w:right w:val="single" w:sz="4" w:space="0" w:color="auto"/>
            </w:tcBorders>
            <w:vAlign w:val="center"/>
          </w:tcPr>
          <w:p w14:paraId="7CFDCA33" w14:textId="608B7902"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297238</w:t>
            </w:r>
          </w:p>
        </w:tc>
        <w:tc>
          <w:tcPr>
            <w:tcW w:w="2559" w:type="pct"/>
            <w:tcBorders>
              <w:top w:val="single" w:sz="4" w:space="0" w:color="auto"/>
              <w:left w:val="single" w:sz="4" w:space="0" w:color="auto"/>
              <w:bottom w:val="single" w:sz="4" w:space="0" w:color="auto"/>
              <w:right w:val="single" w:sz="4" w:space="0" w:color="auto"/>
            </w:tcBorders>
          </w:tcPr>
          <w:p w14:paraId="2F42F81F" w14:textId="629284C9"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7357ED3"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0D12B7BE"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CBE5DB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24</w:t>
            </w:r>
          </w:p>
        </w:tc>
        <w:tc>
          <w:tcPr>
            <w:tcW w:w="648" w:type="pct"/>
            <w:tcBorders>
              <w:top w:val="single" w:sz="4" w:space="0" w:color="auto"/>
              <w:left w:val="single" w:sz="4" w:space="0" w:color="auto"/>
              <w:bottom w:val="single" w:sz="4" w:space="0" w:color="auto"/>
              <w:right w:val="single" w:sz="4" w:space="0" w:color="auto"/>
            </w:tcBorders>
            <w:vAlign w:val="center"/>
          </w:tcPr>
          <w:p w14:paraId="5E1DFD69" w14:textId="76CC7058"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297239</w:t>
            </w:r>
          </w:p>
        </w:tc>
        <w:tc>
          <w:tcPr>
            <w:tcW w:w="2559" w:type="pct"/>
            <w:tcBorders>
              <w:top w:val="single" w:sz="4" w:space="0" w:color="auto"/>
              <w:left w:val="single" w:sz="4" w:space="0" w:color="auto"/>
              <w:bottom w:val="single" w:sz="4" w:space="0" w:color="auto"/>
              <w:right w:val="single" w:sz="4" w:space="0" w:color="auto"/>
            </w:tcBorders>
          </w:tcPr>
          <w:p w14:paraId="3F8F8D5F" w14:textId="6BCBEF6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12F4264"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38E7B481"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21FBD75"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25</w:t>
            </w:r>
          </w:p>
        </w:tc>
        <w:tc>
          <w:tcPr>
            <w:tcW w:w="648" w:type="pct"/>
            <w:tcBorders>
              <w:top w:val="single" w:sz="4" w:space="0" w:color="auto"/>
              <w:left w:val="single" w:sz="4" w:space="0" w:color="auto"/>
              <w:bottom w:val="single" w:sz="4" w:space="0" w:color="auto"/>
              <w:right w:val="single" w:sz="4" w:space="0" w:color="auto"/>
            </w:tcBorders>
            <w:vAlign w:val="center"/>
          </w:tcPr>
          <w:p w14:paraId="36B3F0C8" w14:textId="2C4935B0"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297240</w:t>
            </w:r>
          </w:p>
        </w:tc>
        <w:tc>
          <w:tcPr>
            <w:tcW w:w="2559" w:type="pct"/>
            <w:tcBorders>
              <w:top w:val="single" w:sz="4" w:space="0" w:color="auto"/>
              <w:left w:val="single" w:sz="4" w:space="0" w:color="auto"/>
              <w:bottom w:val="single" w:sz="4" w:space="0" w:color="auto"/>
              <w:right w:val="single" w:sz="4" w:space="0" w:color="auto"/>
            </w:tcBorders>
          </w:tcPr>
          <w:p w14:paraId="3028FE7D" w14:textId="306500DB"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FB7CAB1"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E418F5C"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C04884A"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26</w:t>
            </w:r>
          </w:p>
        </w:tc>
        <w:tc>
          <w:tcPr>
            <w:tcW w:w="648" w:type="pct"/>
            <w:tcBorders>
              <w:top w:val="single" w:sz="4" w:space="0" w:color="auto"/>
              <w:left w:val="single" w:sz="4" w:space="0" w:color="auto"/>
              <w:bottom w:val="single" w:sz="4" w:space="0" w:color="auto"/>
              <w:right w:val="single" w:sz="4" w:space="0" w:color="auto"/>
            </w:tcBorders>
            <w:vAlign w:val="center"/>
          </w:tcPr>
          <w:p w14:paraId="44ED470A" w14:textId="0B68C7A1"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297241</w:t>
            </w:r>
          </w:p>
        </w:tc>
        <w:tc>
          <w:tcPr>
            <w:tcW w:w="2559" w:type="pct"/>
            <w:tcBorders>
              <w:top w:val="single" w:sz="4" w:space="0" w:color="auto"/>
              <w:left w:val="single" w:sz="4" w:space="0" w:color="auto"/>
              <w:bottom w:val="single" w:sz="4" w:space="0" w:color="auto"/>
              <w:right w:val="single" w:sz="4" w:space="0" w:color="auto"/>
            </w:tcBorders>
          </w:tcPr>
          <w:p w14:paraId="5DCB2166" w14:textId="535C4E79"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4CD2CEE"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3D8E77D"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425A1A7"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27</w:t>
            </w:r>
          </w:p>
        </w:tc>
        <w:tc>
          <w:tcPr>
            <w:tcW w:w="648" w:type="pct"/>
            <w:tcBorders>
              <w:top w:val="single" w:sz="4" w:space="0" w:color="auto"/>
              <w:left w:val="single" w:sz="4" w:space="0" w:color="auto"/>
              <w:bottom w:val="single" w:sz="4" w:space="0" w:color="auto"/>
              <w:right w:val="single" w:sz="4" w:space="0" w:color="auto"/>
            </w:tcBorders>
            <w:vAlign w:val="center"/>
          </w:tcPr>
          <w:p w14:paraId="02B7465C" w14:textId="0604DA93"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297242</w:t>
            </w:r>
          </w:p>
        </w:tc>
        <w:tc>
          <w:tcPr>
            <w:tcW w:w="2559" w:type="pct"/>
            <w:tcBorders>
              <w:top w:val="single" w:sz="4" w:space="0" w:color="auto"/>
              <w:left w:val="single" w:sz="4" w:space="0" w:color="auto"/>
              <w:bottom w:val="single" w:sz="4" w:space="0" w:color="auto"/>
              <w:right w:val="single" w:sz="4" w:space="0" w:color="auto"/>
            </w:tcBorders>
          </w:tcPr>
          <w:p w14:paraId="4C12DDDC" w14:textId="5D6F863B"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AD621BC"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04F7FFE1"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335771C"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28</w:t>
            </w:r>
          </w:p>
        </w:tc>
        <w:tc>
          <w:tcPr>
            <w:tcW w:w="648" w:type="pct"/>
            <w:tcBorders>
              <w:top w:val="single" w:sz="4" w:space="0" w:color="auto"/>
              <w:left w:val="single" w:sz="4" w:space="0" w:color="auto"/>
              <w:bottom w:val="single" w:sz="4" w:space="0" w:color="auto"/>
              <w:right w:val="single" w:sz="4" w:space="0" w:color="auto"/>
            </w:tcBorders>
            <w:vAlign w:val="center"/>
          </w:tcPr>
          <w:p w14:paraId="752738B2" w14:textId="2D823222"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297243</w:t>
            </w:r>
          </w:p>
        </w:tc>
        <w:tc>
          <w:tcPr>
            <w:tcW w:w="2559" w:type="pct"/>
            <w:tcBorders>
              <w:top w:val="single" w:sz="4" w:space="0" w:color="auto"/>
              <w:left w:val="single" w:sz="4" w:space="0" w:color="auto"/>
              <w:bottom w:val="single" w:sz="4" w:space="0" w:color="auto"/>
              <w:right w:val="single" w:sz="4" w:space="0" w:color="auto"/>
            </w:tcBorders>
          </w:tcPr>
          <w:p w14:paraId="7CB70876" w14:textId="5A74474B"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4CC8431"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62DF84FC"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920176E"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lastRenderedPageBreak/>
              <w:t>29</w:t>
            </w:r>
          </w:p>
        </w:tc>
        <w:tc>
          <w:tcPr>
            <w:tcW w:w="648" w:type="pct"/>
            <w:tcBorders>
              <w:top w:val="single" w:sz="4" w:space="0" w:color="auto"/>
              <w:left w:val="single" w:sz="4" w:space="0" w:color="auto"/>
              <w:bottom w:val="single" w:sz="4" w:space="0" w:color="auto"/>
              <w:right w:val="single" w:sz="4" w:space="0" w:color="auto"/>
            </w:tcBorders>
            <w:vAlign w:val="center"/>
          </w:tcPr>
          <w:p w14:paraId="1F2FB5BF" w14:textId="79AB6F0B"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297244</w:t>
            </w:r>
          </w:p>
        </w:tc>
        <w:tc>
          <w:tcPr>
            <w:tcW w:w="2559" w:type="pct"/>
            <w:tcBorders>
              <w:top w:val="single" w:sz="4" w:space="0" w:color="auto"/>
              <w:left w:val="single" w:sz="4" w:space="0" w:color="auto"/>
              <w:bottom w:val="single" w:sz="4" w:space="0" w:color="auto"/>
              <w:right w:val="single" w:sz="4" w:space="0" w:color="auto"/>
            </w:tcBorders>
          </w:tcPr>
          <w:p w14:paraId="045C319D" w14:textId="5F6C7B15"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FE8039D"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A6E2C01"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3FDA76A"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30</w:t>
            </w:r>
          </w:p>
        </w:tc>
        <w:tc>
          <w:tcPr>
            <w:tcW w:w="648" w:type="pct"/>
            <w:tcBorders>
              <w:top w:val="single" w:sz="4" w:space="0" w:color="auto"/>
              <w:left w:val="single" w:sz="4" w:space="0" w:color="auto"/>
              <w:bottom w:val="single" w:sz="4" w:space="0" w:color="auto"/>
              <w:right w:val="single" w:sz="4" w:space="0" w:color="auto"/>
            </w:tcBorders>
            <w:vAlign w:val="center"/>
          </w:tcPr>
          <w:p w14:paraId="250C6E9E" w14:textId="51BFC4BE"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297245</w:t>
            </w:r>
          </w:p>
        </w:tc>
        <w:tc>
          <w:tcPr>
            <w:tcW w:w="2559" w:type="pct"/>
            <w:tcBorders>
              <w:top w:val="single" w:sz="4" w:space="0" w:color="auto"/>
              <w:left w:val="single" w:sz="4" w:space="0" w:color="auto"/>
              <w:bottom w:val="single" w:sz="4" w:space="0" w:color="auto"/>
              <w:right w:val="single" w:sz="4" w:space="0" w:color="auto"/>
            </w:tcBorders>
          </w:tcPr>
          <w:p w14:paraId="68FC6675" w14:textId="193112D8"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5F3862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222EEDCA"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F9B182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31</w:t>
            </w:r>
          </w:p>
        </w:tc>
        <w:tc>
          <w:tcPr>
            <w:tcW w:w="648" w:type="pct"/>
            <w:tcBorders>
              <w:top w:val="single" w:sz="4" w:space="0" w:color="auto"/>
              <w:left w:val="single" w:sz="4" w:space="0" w:color="auto"/>
              <w:bottom w:val="single" w:sz="4" w:space="0" w:color="auto"/>
              <w:right w:val="single" w:sz="4" w:space="0" w:color="auto"/>
            </w:tcBorders>
            <w:vAlign w:val="center"/>
          </w:tcPr>
          <w:p w14:paraId="0BFA5854" w14:textId="6276E8C1"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297246</w:t>
            </w:r>
          </w:p>
        </w:tc>
        <w:tc>
          <w:tcPr>
            <w:tcW w:w="2559" w:type="pct"/>
            <w:tcBorders>
              <w:top w:val="single" w:sz="4" w:space="0" w:color="auto"/>
              <w:left w:val="single" w:sz="4" w:space="0" w:color="auto"/>
              <w:bottom w:val="single" w:sz="4" w:space="0" w:color="auto"/>
              <w:right w:val="single" w:sz="4" w:space="0" w:color="auto"/>
            </w:tcBorders>
          </w:tcPr>
          <w:p w14:paraId="1E1B3EEC" w14:textId="1CE42DB3"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649A440"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3F941B2D"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D651D3F"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32</w:t>
            </w:r>
          </w:p>
        </w:tc>
        <w:tc>
          <w:tcPr>
            <w:tcW w:w="648" w:type="pct"/>
            <w:tcBorders>
              <w:top w:val="single" w:sz="4" w:space="0" w:color="auto"/>
              <w:left w:val="single" w:sz="4" w:space="0" w:color="auto"/>
              <w:bottom w:val="single" w:sz="4" w:space="0" w:color="auto"/>
              <w:right w:val="single" w:sz="4" w:space="0" w:color="auto"/>
            </w:tcBorders>
            <w:vAlign w:val="center"/>
          </w:tcPr>
          <w:p w14:paraId="2B1FE2F0" w14:textId="1E3BE576"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297247</w:t>
            </w:r>
          </w:p>
        </w:tc>
        <w:tc>
          <w:tcPr>
            <w:tcW w:w="2559" w:type="pct"/>
            <w:tcBorders>
              <w:top w:val="single" w:sz="4" w:space="0" w:color="auto"/>
              <w:left w:val="single" w:sz="4" w:space="0" w:color="auto"/>
              <w:bottom w:val="single" w:sz="4" w:space="0" w:color="auto"/>
              <w:right w:val="single" w:sz="4" w:space="0" w:color="auto"/>
            </w:tcBorders>
          </w:tcPr>
          <w:p w14:paraId="0151DE25" w14:textId="0D9ACB38"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CC3D37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674826A9"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FE37354"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33</w:t>
            </w:r>
          </w:p>
        </w:tc>
        <w:tc>
          <w:tcPr>
            <w:tcW w:w="648" w:type="pct"/>
            <w:tcBorders>
              <w:top w:val="single" w:sz="4" w:space="0" w:color="auto"/>
              <w:left w:val="single" w:sz="4" w:space="0" w:color="auto"/>
              <w:bottom w:val="single" w:sz="4" w:space="0" w:color="auto"/>
              <w:right w:val="single" w:sz="4" w:space="0" w:color="auto"/>
            </w:tcBorders>
            <w:vAlign w:val="center"/>
          </w:tcPr>
          <w:p w14:paraId="43CC1929" w14:textId="1FE1DABC"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297248</w:t>
            </w:r>
          </w:p>
        </w:tc>
        <w:tc>
          <w:tcPr>
            <w:tcW w:w="2559" w:type="pct"/>
            <w:tcBorders>
              <w:top w:val="single" w:sz="4" w:space="0" w:color="auto"/>
              <w:left w:val="single" w:sz="4" w:space="0" w:color="auto"/>
              <w:bottom w:val="single" w:sz="4" w:space="0" w:color="auto"/>
              <w:right w:val="single" w:sz="4" w:space="0" w:color="auto"/>
            </w:tcBorders>
          </w:tcPr>
          <w:p w14:paraId="07EE03DA" w14:textId="00E12E5C"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1168063"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49939C21" w14:textId="77777777" w:rsidTr="0074694D">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56001349" w14:textId="77777777" w:rsidR="00A813B5" w:rsidRPr="00122A6A" w:rsidRDefault="00A813B5" w:rsidP="0074694D">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34</w:t>
            </w:r>
          </w:p>
        </w:tc>
        <w:tc>
          <w:tcPr>
            <w:tcW w:w="648" w:type="pct"/>
            <w:tcBorders>
              <w:top w:val="single" w:sz="4" w:space="0" w:color="auto"/>
              <w:left w:val="single" w:sz="4" w:space="0" w:color="auto"/>
              <w:bottom w:val="single" w:sz="4" w:space="0" w:color="auto"/>
              <w:right w:val="single" w:sz="4" w:space="0" w:color="auto"/>
            </w:tcBorders>
            <w:vAlign w:val="center"/>
          </w:tcPr>
          <w:p w14:paraId="5BF0B4F4" w14:textId="5CD9BE2A"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297249</w:t>
            </w:r>
          </w:p>
        </w:tc>
        <w:tc>
          <w:tcPr>
            <w:tcW w:w="2559" w:type="pct"/>
            <w:tcBorders>
              <w:top w:val="single" w:sz="4" w:space="0" w:color="auto"/>
              <w:left w:val="single" w:sz="4" w:space="0" w:color="auto"/>
              <w:bottom w:val="single" w:sz="4" w:space="0" w:color="auto"/>
              <w:right w:val="single" w:sz="4" w:space="0" w:color="auto"/>
            </w:tcBorders>
          </w:tcPr>
          <w:p w14:paraId="03BC4679" w14:textId="77777777" w:rsidR="00A813B5"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r>
              <w:rPr>
                <w:rFonts w:eastAsia="Calibri"/>
                <w:szCs w:val="24"/>
                <w:lang w:eastAsia="en-US"/>
              </w:rPr>
              <w:t>;</w:t>
            </w:r>
          </w:p>
          <w:p w14:paraId="3C5AE1E3" w14:textId="68E832F2"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ADQUISICIÓN DE 7 CONTENEDORES CAPACIDAD DE 1100 LTS MARCA WEBER PARA LA RECOLECCIÓN DE DESECHOS SÓLIDOS URBANOS DE PROGRESO YUCATAN. SEGÚN PARTIDA 3 DE LA LICITACION SFT-L2-2019</w:t>
            </w:r>
          </w:p>
        </w:tc>
        <w:tc>
          <w:tcPr>
            <w:tcW w:w="1401" w:type="pct"/>
            <w:tcBorders>
              <w:top w:val="single" w:sz="4" w:space="0" w:color="auto"/>
              <w:left w:val="single" w:sz="4" w:space="0" w:color="auto"/>
              <w:bottom w:val="single" w:sz="4" w:space="0" w:color="auto"/>
              <w:right w:val="single" w:sz="4" w:space="0" w:color="auto"/>
            </w:tcBorders>
            <w:vAlign w:val="center"/>
          </w:tcPr>
          <w:p w14:paraId="059894DD"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34770595"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ED98085"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35</w:t>
            </w:r>
          </w:p>
        </w:tc>
        <w:tc>
          <w:tcPr>
            <w:tcW w:w="648" w:type="pct"/>
            <w:tcBorders>
              <w:top w:val="single" w:sz="4" w:space="0" w:color="auto"/>
              <w:left w:val="single" w:sz="4" w:space="0" w:color="auto"/>
              <w:bottom w:val="single" w:sz="4" w:space="0" w:color="auto"/>
              <w:right w:val="single" w:sz="4" w:space="0" w:color="auto"/>
            </w:tcBorders>
            <w:vAlign w:val="center"/>
          </w:tcPr>
          <w:p w14:paraId="392442B0" w14:textId="5104240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297250</w:t>
            </w:r>
          </w:p>
        </w:tc>
        <w:tc>
          <w:tcPr>
            <w:tcW w:w="2559" w:type="pct"/>
            <w:tcBorders>
              <w:top w:val="single" w:sz="4" w:space="0" w:color="auto"/>
              <w:left w:val="single" w:sz="4" w:space="0" w:color="auto"/>
              <w:bottom w:val="single" w:sz="4" w:space="0" w:color="auto"/>
              <w:right w:val="single" w:sz="4" w:space="0" w:color="auto"/>
            </w:tcBorders>
          </w:tcPr>
          <w:p w14:paraId="3F1F21A5" w14:textId="00FA991C"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85A8A43"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76285E69"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51DE56B"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36</w:t>
            </w:r>
          </w:p>
        </w:tc>
        <w:tc>
          <w:tcPr>
            <w:tcW w:w="648" w:type="pct"/>
            <w:tcBorders>
              <w:top w:val="single" w:sz="4" w:space="0" w:color="auto"/>
              <w:left w:val="single" w:sz="4" w:space="0" w:color="auto"/>
              <w:bottom w:val="single" w:sz="4" w:space="0" w:color="auto"/>
              <w:right w:val="single" w:sz="4" w:space="0" w:color="auto"/>
            </w:tcBorders>
            <w:vAlign w:val="center"/>
          </w:tcPr>
          <w:p w14:paraId="76F70DDD" w14:textId="443D8300"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297251</w:t>
            </w:r>
          </w:p>
        </w:tc>
        <w:tc>
          <w:tcPr>
            <w:tcW w:w="2559" w:type="pct"/>
            <w:tcBorders>
              <w:top w:val="single" w:sz="4" w:space="0" w:color="auto"/>
              <w:left w:val="single" w:sz="4" w:space="0" w:color="auto"/>
              <w:bottom w:val="single" w:sz="4" w:space="0" w:color="auto"/>
              <w:right w:val="single" w:sz="4" w:space="0" w:color="auto"/>
            </w:tcBorders>
          </w:tcPr>
          <w:p w14:paraId="7EDBC8DF" w14:textId="6362486E"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0B6214D"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7F0C58B4"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5BAE160"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37</w:t>
            </w:r>
          </w:p>
        </w:tc>
        <w:tc>
          <w:tcPr>
            <w:tcW w:w="648" w:type="pct"/>
            <w:tcBorders>
              <w:top w:val="single" w:sz="4" w:space="0" w:color="auto"/>
              <w:left w:val="single" w:sz="4" w:space="0" w:color="auto"/>
              <w:bottom w:val="single" w:sz="4" w:space="0" w:color="auto"/>
              <w:right w:val="single" w:sz="4" w:space="0" w:color="auto"/>
            </w:tcBorders>
            <w:vAlign w:val="center"/>
          </w:tcPr>
          <w:p w14:paraId="6D64E3D5" w14:textId="256F93C0"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297252</w:t>
            </w:r>
          </w:p>
        </w:tc>
        <w:tc>
          <w:tcPr>
            <w:tcW w:w="2559" w:type="pct"/>
            <w:tcBorders>
              <w:top w:val="single" w:sz="4" w:space="0" w:color="auto"/>
              <w:left w:val="single" w:sz="4" w:space="0" w:color="auto"/>
              <w:bottom w:val="single" w:sz="4" w:space="0" w:color="auto"/>
              <w:right w:val="single" w:sz="4" w:space="0" w:color="auto"/>
            </w:tcBorders>
          </w:tcPr>
          <w:p w14:paraId="528558EA" w14:textId="211B4825"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0B0F0A2"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165CEC10"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7B3FA23"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38</w:t>
            </w:r>
          </w:p>
        </w:tc>
        <w:tc>
          <w:tcPr>
            <w:tcW w:w="648" w:type="pct"/>
            <w:tcBorders>
              <w:top w:val="single" w:sz="4" w:space="0" w:color="auto"/>
              <w:left w:val="single" w:sz="4" w:space="0" w:color="auto"/>
              <w:bottom w:val="single" w:sz="4" w:space="0" w:color="auto"/>
              <w:right w:val="single" w:sz="4" w:space="0" w:color="auto"/>
            </w:tcBorders>
            <w:vAlign w:val="center"/>
          </w:tcPr>
          <w:p w14:paraId="6E8FD738" w14:textId="1D41AA5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297253</w:t>
            </w:r>
          </w:p>
        </w:tc>
        <w:tc>
          <w:tcPr>
            <w:tcW w:w="2559" w:type="pct"/>
            <w:tcBorders>
              <w:top w:val="single" w:sz="4" w:space="0" w:color="auto"/>
              <w:left w:val="single" w:sz="4" w:space="0" w:color="auto"/>
              <w:bottom w:val="single" w:sz="4" w:space="0" w:color="auto"/>
              <w:right w:val="single" w:sz="4" w:space="0" w:color="auto"/>
            </w:tcBorders>
          </w:tcPr>
          <w:p w14:paraId="1F407CA0" w14:textId="0377F5F1"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7F9D494"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14365FC3"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5D8E16E"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39</w:t>
            </w:r>
          </w:p>
        </w:tc>
        <w:tc>
          <w:tcPr>
            <w:tcW w:w="648" w:type="pct"/>
            <w:tcBorders>
              <w:top w:val="single" w:sz="4" w:space="0" w:color="auto"/>
              <w:left w:val="single" w:sz="4" w:space="0" w:color="auto"/>
              <w:bottom w:val="single" w:sz="4" w:space="0" w:color="auto"/>
              <w:right w:val="single" w:sz="4" w:space="0" w:color="auto"/>
            </w:tcBorders>
            <w:vAlign w:val="center"/>
          </w:tcPr>
          <w:p w14:paraId="6C4CF49A" w14:textId="60E416EF"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297254</w:t>
            </w:r>
          </w:p>
        </w:tc>
        <w:tc>
          <w:tcPr>
            <w:tcW w:w="2559" w:type="pct"/>
            <w:tcBorders>
              <w:top w:val="single" w:sz="4" w:space="0" w:color="auto"/>
              <w:left w:val="single" w:sz="4" w:space="0" w:color="auto"/>
              <w:bottom w:val="single" w:sz="4" w:space="0" w:color="auto"/>
              <w:right w:val="single" w:sz="4" w:space="0" w:color="auto"/>
            </w:tcBorders>
          </w:tcPr>
          <w:p w14:paraId="5F50A843" w14:textId="4BEF0A19"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453F6F8"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0F7C8EFC"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5048340"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40</w:t>
            </w:r>
          </w:p>
        </w:tc>
        <w:tc>
          <w:tcPr>
            <w:tcW w:w="648" w:type="pct"/>
            <w:tcBorders>
              <w:top w:val="single" w:sz="4" w:space="0" w:color="auto"/>
              <w:left w:val="single" w:sz="4" w:space="0" w:color="auto"/>
              <w:bottom w:val="single" w:sz="4" w:space="0" w:color="auto"/>
              <w:right w:val="single" w:sz="4" w:space="0" w:color="auto"/>
            </w:tcBorders>
            <w:vAlign w:val="center"/>
          </w:tcPr>
          <w:p w14:paraId="192BE5B3" w14:textId="73746A75"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297255</w:t>
            </w:r>
          </w:p>
        </w:tc>
        <w:tc>
          <w:tcPr>
            <w:tcW w:w="2559" w:type="pct"/>
            <w:tcBorders>
              <w:top w:val="single" w:sz="4" w:space="0" w:color="auto"/>
              <w:left w:val="single" w:sz="4" w:space="0" w:color="auto"/>
              <w:bottom w:val="single" w:sz="4" w:space="0" w:color="auto"/>
              <w:right w:val="single" w:sz="4" w:space="0" w:color="auto"/>
            </w:tcBorders>
          </w:tcPr>
          <w:p w14:paraId="4417C763" w14:textId="769BB89C"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F49061E"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3FE3DAF"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886041B"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41</w:t>
            </w:r>
          </w:p>
        </w:tc>
        <w:tc>
          <w:tcPr>
            <w:tcW w:w="648" w:type="pct"/>
            <w:tcBorders>
              <w:top w:val="single" w:sz="4" w:space="0" w:color="auto"/>
              <w:left w:val="single" w:sz="4" w:space="0" w:color="auto"/>
              <w:bottom w:val="single" w:sz="4" w:space="0" w:color="auto"/>
              <w:right w:val="single" w:sz="4" w:space="0" w:color="auto"/>
            </w:tcBorders>
            <w:vAlign w:val="center"/>
          </w:tcPr>
          <w:p w14:paraId="0858603F" w14:textId="6C1B2F8F"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297256</w:t>
            </w:r>
          </w:p>
        </w:tc>
        <w:tc>
          <w:tcPr>
            <w:tcW w:w="2559" w:type="pct"/>
            <w:tcBorders>
              <w:top w:val="single" w:sz="4" w:space="0" w:color="auto"/>
              <w:left w:val="single" w:sz="4" w:space="0" w:color="auto"/>
              <w:bottom w:val="single" w:sz="4" w:space="0" w:color="auto"/>
              <w:right w:val="single" w:sz="4" w:space="0" w:color="auto"/>
            </w:tcBorders>
          </w:tcPr>
          <w:p w14:paraId="4170FB99" w14:textId="3AEF1013"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670E497"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DE713FA"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B9151B1"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42</w:t>
            </w:r>
          </w:p>
        </w:tc>
        <w:tc>
          <w:tcPr>
            <w:tcW w:w="648" w:type="pct"/>
            <w:tcBorders>
              <w:top w:val="single" w:sz="4" w:space="0" w:color="auto"/>
              <w:left w:val="single" w:sz="4" w:space="0" w:color="auto"/>
              <w:bottom w:val="single" w:sz="4" w:space="0" w:color="auto"/>
              <w:right w:val="single" w:sz="4" w:space="0" w:color="auto"/>
            </w:tcBorders>
            <w:vAlign w:val="center"/>
          </w:tcPr>
          <w:p w14:paraId="70F7DB73" w14:textId="4D8E8AE2"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297257</w:t>
            </w:r>
          </w:p>
        </w:tc>
        <w:tc>
          <w:tcPr>
            <w:tcW w:w="2559" w:type="pct"/>
            <w:tcBorders>
              <w:top w:val="single" w:sz="4" w:space="0" w:color="auto"/>
              <w:left w:val="single" w:sz="4" w:space="0" w:color="auto"/>
              <w:bottom w:val="single" w:sz="4" w:space="0" w:color="auto"/>
              <w:right w:val="single" w:sz="4" w:space="0" w:color="auto"/>
            </w:tcBorders>
          </w:tcPr>
          <w:p w14:paraId="6FAAB70C" w14:textId="76570104"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33D335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21CEACA2"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4F63E5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43</w:t>
            </w:r>
          </w:p>
        </w:tc>
        <w:tc>
          <w:tcPr>
            <w:tcW w:w="648" w:type="pct"/>
            <w:tcBorders>
              <w:top w:val="single" w:sz="4" w:space="0" w:color="auto"/>
              <w:left w:val="single" w:sz="4" w:space="0" w:color="auto"/>
              <w:bottom w:val="single" w:sz="4" w:space="0" w:color="auto"/>
              <w:right w:val="single" w:sz="4" w:space="0" w:color="auto"/>
            </w:tcBorders>
            <w:vAlign w:val="center"/>
          </w:tcPr>
          <w:p w14:paraId="75C20B8E" w14:textId="4213A603"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297258</w:t>
            </w:r>
          </w:p>
        </w:tc>
        <w:tc>
          <w:tcPr>
            <w:tcW w:w="2559" w:type="pct"/>
            <w:tcBorders>
              <w:top w:val="single" w:sz="4" w:space="0" w:color="auto"/>
              <w:left w:val="single" w:sz="4" w:space="0" w:color="auto"/>
              <w:bottom w:val="single" w:sz="4" w:space="0" w:color="auto"/>
              <w:right w:val="single" w:sz="4" w:space="0" w:color="auto"/>
            </w:tcBorders>
          </w:tcPr>
          <w:p w14:paraId="30424E22" w14:textId="560DAB4A"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ABC3874"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39502477"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0C18B4F"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44</w:t>
            </w:r>
          </w:p>
        </w:tc>
        <w:tc>
          <w:tcPr>
            <w:tcW w:w="648" w:type="pct"/>
            <w:tcBorders>
              <w:top w:val="single" w:sz="4" w:space="0" w:color="auto"/>
              <w:left w:val="single" w:sz="4" w:space="0" w:color="auto"/>
              <w:bottom w:val="single" w:sz="4" w:space="0" w:color="auto"/>
              <w:right w:val="single" w:sz="4" w:space="0" w:color="auto"/>
            </w:tcBorders>
            <w:vAlign w:val="center"/>
          </w:tcPr>
          <w:p w14:paraId="6C0A21F9" w14:textId="2C693F2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297259</w:t>
            </w:r>
          </w:p>
        </w:tc>
        <w:tc>
          <w:tcPr>
            <w:tcW w:w="2559" w:type="pct"/>
            <w:tcBorders>
              <w:top w:val="single" w:sz="4" w:space="0" w:color="auto"/>
              <w:left w:val="single" w:sz="4" w:space="0" w:color="auto"/>
              <w:bottom w:val="single" w:sz="4" w:space="0" w:color="auto"/>
              <w:right w:val="single" w:sz="4" w:space="0" w:color="auto"/>
            </w:tcBorders>
          </w:tcPr>
          <w:p w14:paraId="5BC64A36" w14:textId="40F8CC6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119E417"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76EF60F5"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293C877"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45</w:t>
            </w:r>
          </w:p>
        </w:tc>
        <w:tc>
          <w:tcPr>
            <w:tcW w:w="648" w:type="pct"/>
            <w:tcBorders>
              <w:top w:val="single" w:sz="4" w:space="0" w:color="auto"/>
              <w:left w:val="single" w:sz="4" w:space="0" w:color="auto"/>
              <w:bottom w:val="single" w:sz="4" w:space="0" w:color="auto"/>
              <w:right w:val="single" w:sz="4" w:space="0" w:color="auto"/>
            </w:tcBorders>
            <w:vAlign w:val="center"/>
          </w:tcPr>
          <w:p w14:paraId="0A7E51E7" w14:textId="36C21C4F"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297260</w:t>
            </w:r>
          </w:p>
        </w:tc>
        <w:tc>
          <w:tcPr>
            <w:tcW w:w="2559" w:type="pct"/>
            <w:tcBorders>
              <w:top w:val="single" w:sz="4" w:space="0" w:color="auto"/>
              <w:left w:val="single" w:sz="4" w:space="0" w:color="auto"/>
              <w:bottom w:val="single" w:sz="4" w:space="0" w:color="auto"/>
              <w:right w:val="single" w:sz="4" w:space="0" w:color="auto"/>
            </w:tcBorders>
          </w:tcPr>
          <w:p w14:paraId="2B18C823" w14:textId="0DE51E1E"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0C2A98C"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0D1BEE45"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8679602"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46</w:t>
            </w:r>
          </w:p>
        </w:tc>
        <w:tc>
          <w:tcPr>
            <w:tcW w:w="648" w:type="pct"/>
            <w:tcBorders>
              <w:top w:val="single" w:sz="4" w:space="0" w:color="auto"/>
              <w:left w:val="single" w:sz="4" w:space="0" w:color="auto"/>
              <w:bottom w:val="single" w:sz="4" w:space="0" w:color="auto"/>
              <w:right w:val="single" w:sz="4" w:space="0" w:color="auto"/>
            </w:tcBorders>
            <w:vAlign w:val="center"/>
          </w:tcPr>
          <w:p w14:paraId="18F2A013" w14:textId="7B9040FF"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297261</w:t>
            </w:r>
          </w:p>
        </w:tc>
        <w:tc>
          <w:tcPr>
            <w:tcW w:w="2559" w:type="pct"/>
            <w:tcBorders>
              <w:top w:val="single" w:sz="4" w:space="0" w:color="auto"/>
              <w:left w:val="single" w:sz="4" w:space="0" w:color="auto"/>
              <w:bottom w:val="single" w:sz="4" w:space="0" w:color="auto"/>
              <w:right w:val="single" w:sz="4" w:space="0" w:color="auto"/>
            </w:tcBorders>
          </w:tcPr>
          <w:p w14:paraId="2EF3A81C" w14:textId="6F3B7345"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484FE48"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6921BFBE"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39085F1"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47</w:t>
            </w:r>
          </w:p>
        </w:tc>
        <w:tc>
          <w:tcPr>
            <w:tcW w:w="648" w:type="pct"/>
            <w:tcBorders>
              <w:top w:val="single" w:sz="4" w:space="0" w:color="auto"/>
              <w:left w:val="single" w:sz="4" w:space="0" w:color="auto"/>
              <w:bottom w:val="single" w:sz="4" w:space="0" w:color="auto"/>
              <w:right w:val="single" w:sz="4" w:space="0" w:color="auto"/>
            </w:tcBorders>
            <w:vAlign w:val="center"/>
          </w:tcPr>
          <w:p w14:paraId="5A6F1CDB" w14:textId="69234DB2"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297262</w:t>
            </w:r>
          </w:p>
        </w:tc>
        <w:tc>
          <w:tcPr>
            <w:tcW w:w="2559" w:type="pct"/>
            <w:tcBorders>
              <w:top w:val="single" w:sz="4" w:space="0" w:color="auto"/>
              <w:left w:val="single" w:sz="4" w:space="0" w:color="auto"/>
              <w:bottom w:val="single" w:sz="4" w:space="0" w:color="auto"/>
              <w:right w:val="single" w:sz="4" w:space="0" w:color="auto"/>
            </w:tcBorders>
          </w:tcPr>
          <w:p w14:paraId="73B2E123" w14:textId="6D9D6B01"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073E4EA"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2F0A22C7"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EC5DAF4"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48</w:t>
            </w:r>
          </w:p>
        </w:tc>
        <w:tc>
          <w:tcPr>
            <w:tcW w:w="648" w:type="pct"/>
            <w:tcBorders>
              <w:top w:val="single" w:sz="4" w:space="0" w:color="auto"/>
              <w:left w:val="single" w:sz="4" w:space="0" w:color="auto"/>
              <w:bottom w:val="single" w:sz="4" w:space="0" w:color="auto"/>
              <w:right w:val="single" w:sz="4" w:space="0" w:color="auto"/>
            </w:tcBorders>
            <w:vAlign w:val="center"/>
          </w:tcPr>
          <w:p w14:paraId="176D90F2" w14:textId="496CFEF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297263</w:t>
            </w:r>
          </w:p>
        </w:tc>
        <w:tc>
          <w:tcPr>
            <w:tcW w:w="2559" w:type="pct"/>
            <w:tcBorders>
              <w:top w:val="single" w:sz="4" w:space="0" w:color="auto"/>
              <w:left w:val="single" w:sz="4" w:space="0" w:color="auto"/>
              <w:bottom w:val="single" w:sz="4" w:space="0" w:color="auto"/>
              <w:right w:val="single" w:sz="4" w:space="0" w:color="auto"/>
            </w:tcBorders>
          </w:tcPr>
          <w:p w14:paraId="615E4045" w14:textId="7DC6D8A2"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7D48548"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572467A7"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2E4FD71"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49</w:t>
            </w:r>
          </w:p>
        </w:tc>
        <w:tc>
          <w:tcPr>
            <w:tcW w:w="648" w:type="pct"/>
            <w:tcBorders>
              <w:top w:val="single" w:sz="4" w:space="0" w:color="auto"/>
              <w:left w:val="single" w:sz="4" w:space="0" w:color="auto"/>
              <w:bottom w:val="single" w:sz="4" w:space="0" w:color="auto"/>
              <w:right w:val="single" w:sz="4" w:space="0" w:color="auto"/>
            </w:tcBorders>
            <w:vAlign w:val="center"/>
          </w:tcPr>
          <w:p w14:paraId="15DBA707" w14:textId="0AC07000"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297264</w:t>
            </w:r>
          </w:p>
        </w:tc>
        <w:tc>
          <w:tcPr>
            <w:tcW w:w="2559" w:type="pct"/>
            <w:tcBorders>
              <w:top w:val="single" w:sz="4" w:space="0" w:color="auto"/>
              <w:left w:val="single" w:sz="4" w:space="0" w:color="auto"/>
              <w:bottom w:val="single" w:sz="4" w:space="0" w:color="auto"/>
              <w:right w:val="single" w:sz="4" w:space="0" w:color="auto"/>
            </w:tcBorders>
          </w:tcPr>
          <w:p w14:paraId="26A37C41" w14:textId="34BE84CD"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8E292BE"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32F3DC22"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2AA9495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lastRenderedPageBreak/>
              <w:t>50</w:t>
            </w:r>
          </w:p>
        </w:tc>
        <w:tc>
          <w:tcPr>
            <w:tcW w:w="648" w:type="pct"/>
            <w:tcBorders>
              <w:top w:val="single" w:sz="4" w:space="0" w:color="auto"/>
              <w:left w:val="single" w:sz="4" w:space="0" w:color="auto"/>
              <w:bottom w:val="single" w:sz="4" w:space="0" w:color="auto"/>
              <w:right w:val="single" w:sz="4" w:space="0" w:color="auto"/>
            </w:tcBorders>
            <w:vAlign w:val="center"/>
          </w:tcPr>
          <w:p w14:paraId="3B6F2FA6" w14:textId="0121EB25"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297265</w:t>
            </w:r>
          </w:p>
        </w:tc>
        <w:tc>
          <w:tcPr>
            <w:tcW w:w="2559" w:type="pct"/>
            <w:tcBorders>
              <w:top w:val="single" w:sz="4" w:space="0" w:color="auto"/>
              <w:left w:val="single" w:sz="4" w:space="0" w:color="auto"/>
              <w:bottom w:val="single" w:sz="4" w:space="0" w:color="auto"/>
              <w:right w:val="single" w:sz="4" w:space="0" w:color="auto"/>
            </w:tcBorders>
          </w:tcPr>
          <w:p w14:paraId="3383D11E" w14:textId="7AFC46C3"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2FA2F42"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A813B5" w:rsidRPr="00122A6A" w14:paraId="49CD395D"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center"/>
          </w:tcPr>
          <w:p w14:paraId="5050C012" w14:textId="77777777" w:rsidR="00A813B5" w:rsidRPr="00122A6A" w:rsidRDefault="00A813B5" w:rsidP="00BF5D48">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51</w:t>
            </w:r>
          </w:p>
        </w:tc>
        <w:tc>
          <w:tcPr>
            <w:tcW w:w="648" w:type="pct"/>
            <w:tcBorders>
              <w:top w:val="single" w:sz="4" w:space="0" w:color="auto"/>
              <w:left w:val="single" w:sz="4" w:space="0" w:color="auto"/>
              <w:bottom w:val="single" w:sz="4" w:space="0" w:color="auto"/>
              <w:right w:val="single" w:sz="4" w:space="0" w:color="auto"/>
            </w:tcBorders>
            <w:vAlign w:val="center"/>
          </w:tcPr>
          <w:p w14:paraId="44E54376" w14:textId="2FCE0CAA" w:rsidR="00A813B5" w:rsidRPr="00122A6A" w:rsidRDefault="00360851"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6885</w:t>
            </w:r>
          </w:p>
        </w:tc>
        <w:tc>
          <w:tcPr>
            <w:tcW w:w="2559" w:type="pct"/>
            <w:tcBorders>
              <w:top w:val="single" w:sz="4" w:space="0" w:color="auto"/>
              <w:left w:val="single" w:sz="4" w:space="0" w:color="auto"/>
              <w:bottom w:val="single" w:sz="4" w:space="0" w:color="auto"/>
              <w:right w:val="single" w:sz="4" w:space="0" w:color="auto"/>
            </w:tcBorders>
            <w:vAlign w:val="center"/>
          </w:tcPr>
          <w:p w14:paraId="2A59E64D" w14:textId="5A41CA47" w:rsidR="00A813B5" w:rsidRPr="00122A6A" w:rsidRDefault="00BF5D48"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RECOLECTOR - COMPACTADOR</w:t>
            </w:r>
          </w:p>
        </w:tc>
        <w:tc>
          <w:tcPr>
            <w:tcW w:w="1401" w:type="pct"/>
            <w:tcBorders>
              <w:top w:val="single" w:sz="4" w:space="0" w:color="auto"/>
              <w:left w:val="single" w:sz="4" w:space="0" w:color="auto"/>
              <w:bottom w:val="single" w:sz="4" w:space="0" w:color="auto"/>
              <w:right w:val="single" w:sz="4" w:space="0" w:color="auto"/>
            </w:tcBorders>
            <w:vAlign w:val="center"/>
          </w:tcPr>
          <w:p w14:paraId="55E4E90B" w14:textId="3B300E60" w:rsidR="00A813B5" w:rsidRPr="00122A6A" w:rsidRDefault="00BF5D48"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3JA1KDD27KK001909</w:t>
            </w:r>
          </w:p>
        </w:tc>
      </w:tr>
      <w:tr w:rsidR="00BF5D48" w:rsidRPr="00122A6A" w14:paraId="3441934E"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611E93FA" w14:textId="77777777"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52</w:t>
            </w:r>
          </w:p>
        </w:tc>
        <w:tc>
          <w:tcPr>
            <w:tcW w:w="648" w:type="pct"/>
            <w:tcBorders>
              <w:top w:val="single" w:sz="4" w:space="0" w:color="auto"/>
              <w:left w:val="single" w:sz="4" w:space="0" w:color="auto"/>
              <w:bottom w:val="single" w:sz="4" w:space="0" w:color="auto"/>
              <w:right w:val="single" w:sz="4" w:space="0" w:color="auto"/>
            </w:tcBorders>
            <w:vAlign w:val="center"/>
          </w:tcPr>
          <w:p w14:paraId="6D1FCCF0" w14:textId="2306718E"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6886</w:t>
            </w:r>
          </w:p>
        </w:tc>
        <w:tc>
          <w:tcPr>
            <w:tcW w:w="2559" w:type="pct"/>
            <w:tcBorders>
              <w:top w:val="single" w:sz="4" w:space="0" w:color="auto"/>
              <w:left w:val="single" w:sz="4" w:space="0" w:color="auto"/>
              <w:bottom w:val="single" w:sz="4" w:space="0" w:color="auto"/>
              <w:right w:val="single" w:sz="4" w:space="0" w:color="auto"/>
            </w:tcBorders>
            <w:vAlign w:val="center"/>
          </w:tcPr>
          <w:p w14:paraId="7805FB56" w14:textId="1B4DE3BD"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RECOLECTOR - COMPACTADOR</w:t>
            </w:r>
          </w:p>
        </w:tc>
        <w:tc>
          <w:tcPr>
            <w:tcW w:w="1401" w:type="pct"/>
            <w:tcBorders>
              <w:top w:val="single" w:sz="4" w:space="0" w:color="auto"/>
              <w:left w:val="single" w:sz="4" w:space="0" w:color="auto"/>
              <w:bottom w:val="single" w:sz="4" w:space="0" w:color="auto"/>
              <w:right w:val="single" w:sz="4" w:space="0" w:color="auto"/>
            </w:tcBorders>
            <w:vAlign w:val="center"/>
          </w:tcPr>
          <w:p w14:paraId="1887FEAB" w14:textId="36F450E5"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3JA1KDD28LK002147</w:t>
            </w:r>
          </w:p>
        </w:tc>
      </w:tr>
      <w:tr w:rsidR="00BF5D48" w:rsidRPr="00122A6A" w14:paraId="68538F82"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52BCDF1E" w14:textId="77777777"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53</w:t>
            </w:r>
          </w:p>
        </w:tc>
        <w:tc>
          <w:tcPr>
            <w:tcW w:w="648" w:type="pct"/>
            <w:tcBorders>
              <w:top w:val="single" w:sz="4" w:space="0" w:color="auto"/>
              <w:left w:val="single" w:sz="4" w:space="0" w:color="auto"/>
              <w:bottom w:val="single" w:sz="4" w:space="0" w:color="auto"/>
              <w:right w:val="single" w:sz="4" w:space="0" w:color="auto"/>
            </w:tcBorders>
            <w:vAlign w:val="center"/>
          </w:tcPr>
          <w:p w14:paraId="32C85C30" w14:textId="13F6CA89"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6887</w:t>
            </w:r>
          </w:p>
        </w:tc>
        <w:tc>
          <w:tcPr>
            <w:tcW w:w="2559" w:type="pct"/>
            <w:tcBorders>
              <w:top w:val="single" w:sz="4" w:space="0" w:color="auto"/>
              <w:left w:val="single" w:sz="4" w:space="0" w:color="auto"/>
              <w:bottom w:val="single" w:sz="4" w:space="0" w:color="auto"/>
              <w:right w:val="single" w:sz="4" w:space="0" w:color="auto"/>
            </w:tcBorders>
            <w:vAlign w:val="center"/>
          </w:tcPr>
          <w:p w14:paraId="4B85728E" w14:textId="5F9B225D"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RECOLECTOR - COMPACTADOR</w:t>
            </w:r>
          </w:p>
        </w:tc>
        <w:tc>
          <w:tcPr>
            <w:tcW w:w="1401" w:type="pct"/>
            <w:tcBorders>
              <w:top w:val="single" w:sz="4" w:space="0" w:color="auto"/>
              <w:left w:val="single" w:sz="4" w:space="0" w:color="auto"/>
              <w:bottom w:val="single" w:sz="4" w:space="0" w:color="auto"/>
              <w:right w:val="single" w:sz="4" w:space="0" w:color="auto"/>
            </w:tcBorders>
            <w:vAlign w:val="center"/>
          </w:tcPr>
          <w:p w14:paraId="5988989C" w14:textId="0C9D9638" w:rsidR="00BF5D48" w:rsidRPr="00122A6A" w:rsidRDefault="00BF5D48" w:rsidP="00BF5D48">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3JA1KDD28LK002150</w:t>
            </w:r>
          </w:p>
        </w:tc>
      </w:tr>
      <w:tr w:rsidR="00A813B5" w:rsidRPr="00122A6A" w14:paraId="45565113"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68B54B36" w14:textId="77777777" w:rsidR="00A813B5" w:rsidRPr="00122A6A" w:rsidRDefault="00A813B5" w:rsidP="00A813B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54</w:t>
            </w:r>
          </w:p>
        </w:tc>
        <w:tc>
          <w:tcPr>
            <w:tcW w:w="648" w:type="pct"/>
            <w:tcBorders>
              <w:top w:val="single" w:sz="4" w:space="0" w:color="auto"/>
              <w:left w:val="single" w:sz="4" w:space="0" w:color="auto"/>
              <w:bottom w:val="single" w:sz="4" w:space="0" w:color="auto"/>
              <w:right w:val="single" w:sz="4" w:space="0" w:color="auto"/>
            </w:tcBorders>
            <w:vAlign w:val="center"/>
          </w:tcPr>
          <w:p w14:paraId="0E13406B" w14:textId="523E427A" w:rsidR="00A813B5" w:rsidRPr="00122A6A" w:rsidRDefault="00BF5D48"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6888</w:t>
            </w:r>
          </w:p>
        </w:tc>
        <w:tc>
          <w:tcPr>
            <w:tcW w:w="2559" w:type="pct"/>
            <w:tcBorders>
              <w:top w:val="single" w:sz="4" w:space="0" w:color="auto"/>
              <w:left w:val="single" w:sz="4" w:space="0" w:color="auto"/>
              <w:bottom w:val="single" w:sz="4" w:space="0" w:color="auto"/>
              <w:right w:val="single" w:sz="4" w:space="0" w:color="auto"/>
            </w:tcBorders>
            <w:vAlign w:val="center"/>
          </w:tcPr>
          <w:p w14:paraId="139B0EA2" w14:textId="399D04D7" w:rsidR="00A813B5" w:rsidRPr="00122A6A" w:rsidRDefault="00D31076"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CHASIS CABINA CONFIGURACION 6X4</w:t>
            </w:r>
          </w:p>
        </w:tc>
        <w:tc>
          <w:tcPr>
            <w:tcW w:w="1401" w:type="pct"/>
            <w:tcBorders>
              <w:top w:val="single" w:sz="4" w:space="0" w:color="auto"/>
              <w:left w:val="single" w:sz="4" w:space="0" w:color="auto"/>
              <w:bottom w:val="single" w:sz="4" w:space="0" w:color="auto"/>
              <w:right w:val="single" w:sz="4" w:space="0" w:color="auto"/>
            </w:tcBorders>
            <w:vAlign w:val="center"/>
          </w:tcPr>
          <w:p w14:paraId="3E8D1473" w14:textId="30F48B61" w:rsidR="00A813B5" w:rsidRPr="00122A6A" w:rsidRDefault="00D31076" w:rsidP="00A813B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3HAEVTAR1KL356335</w:t>
            </w:r>
          </w:p>
        </w:tc>
      </w:tr>
      <w:tr w:rsidR="00D31076" w:rsidRPr="00122A6A" w14:paraId="41F72905"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1B7122D1"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55</w:t>
            </w:r>
          </w:p>
        </w:tc>
        <w:tc>
          <w:tcPr>
            <w:tcW w:w="648" w:type="pct"/>
            <w:tcBorders>
              <w:top w:val="single" w:sz="4" w:space="0" w:color="auto"/>
              <w:left w:val="single" w:sz="4" w:space="0" w:color="auto"/>
              <w:bottom w:val="single" w:sz="4" w:space="0" w:color="auto"/>
              <w:right w:val="single" w:sz="4" w:space="0" w:color="auto"/>
            </w:tcBorders>
            <w:vAlign w:val="center"/>
          </w:tcPr>
          <w:p w14:paraId="5E516864" w14:textId="5C633E8E"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6889</w:t>
            </w:r>
          </w:p>
        </w:tc>
        <w:tc>
          <w:tcPr>
            <w:tcW w:w="2559" w:type="pct"/>
            <w:tcBorders>
              <w:top w:val="single" w:sz="4" w:space="0" w:color="auto"/>
              <w:left w:val="single" w:sz="4" w:space="0" w:color="auto"/>
              <w:bottom w:val="single" w:sz="4" w:space="0" w:color="auto"/>
              <w:right w:val="single" w:sz="4" w:space="0" w:color="auto"/>
            </w:tcBorders>
            <w:vAlign w:val="center"/>
          </w:tcPr>
          <w:p w14:paraId="741EB491" w14:textId="728EF1B5"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CHASIS CABINA CONFIGURACION 6X4</w:t>
            </w:r>
          </w:p>
        </w:tc>
        <w:tc>
          <w:tcPr>
            <w:tcW w:w="1401" w:type="pct"/>
            <w:tcBorders>
              <w:top w:val="single" w:sz="4" w:space="0" w:color="auto"/>
              <w:left w:val="single" w:sz="4" w:space="0" w:color="auto"/>
              <w:bottom w:val="single" w:sz="4" w:space="0" w:color="auto"/>
              <w:right w:val="single" w:sz="4" w:space="0" w:color="auto"/>
            </w:tcBorders>
            <w:vAlign w:val="center"/>
          </w:tcPr>
          <w:p w14:paraId="590222A0" w14:textId="11124409"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3HAEVTAR2KL363438</w:t>
            </w:r>
          </w:p>
        </w:tc>
      </w:tr>
      <w:tr w:rsidR="00D31076" w:rsidRPr="00122A6A" w14:paraId="3F77A6D9"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41ED76F0"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56</w:t>
            </w:r>
          </w:p>
        </w:tc>
        <w:tc>
          <w:tcPr>
            <w:tcW w:w="648" w:type="pct"/>
            <w:tcBorders>
              <w:top w:val="single" w:sz="4" w:space="0" w:color="auto"/>
              <w:left w:val="single" w:sz="4" w:space="0" w:color="auto"/>
              <w:bottom w:val="single" w:sz="4" w:space="0" w:color="auto"/>
              <w:right w:val="single" w:sz="4" w:space="0" w:color="auto"/>
            </w:tcBorders>
            <w:vAlign w:val="center"/>
          </w:tcPr>
          <w:p w14:paraId="4DF8B206" w14:textId="23393D10"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6890</w:t>
            </w:r>
          </w:p>
        </w:tc>
        <w:tc>
          <w:tcPr>
            <w:tcW w:w="2559" w:type="pct"/>
            <w:tcBorders>
              <w:top w:val="single" w:sz="4" w:space="0" w:color="auto"/>
              <w:left w:val="single" w:sz="4" w:space="0" w:color="auto"/>
              <w:bottom w:val="single" w:sz="4" w:space="0" w:color="auto"/>
              <w:right w:val="single" w:sz="4" w:space="0" w:color="auto"/>
            </w:tcBorders>
            <w:vAlign w:val="center"/>
          </w:tcPr>
          <w:p w14:paraId="58D26C0A" w14:textId="6EAA52D2"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RECOLECTOR PARA CAMION</w:t>
            </w:r>
          </w:p>
        </w:tc>
        <w:tc>
          <w:tcPr>
            <w:tcW w:w="1401" w:type="pct"/>
            <w:tcBorders>
              <w:top w:val="single" w:sz="4" w:space="0" w:color="auto"/>
              <w:left w:val="single" w:sz="4" w:space="0" w:color="auto"/>
              <w:bottom w:val="single" w:sz="4" w:space="0" w:color="auto"/>
              <w:right w:val="single" w:sz="4" w:space="0" w:color="auto"/>
            </w:tcBorders>
            <w:vAlign w:val="center"/>
          </w:tcPr>
          <w:p w14:paraId="1B87B000"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D31076" w:rsidRPr="00122A6A" w14:paraId="289E7B86"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6C48AB2C"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57</w:t>
            </w:r>
          </w:p>
        </w:tc>
        <w:tc>
          <w:tcPr>
            <w:tcW w:w="648" w:type="pct"/>
            <w:tcBorders>
              <w:top w:val="single" w:sz="4" w:space="0" w:color="auto"/>
              <w:left w:val="single" w:sz="4" w:space="0" w:color="auto"/>
              <w:bottom w:val="single" w:sz="4" w:space="0" w:color="auto"/>
              <w:right w:val="single" w:sz="4" w:space="0" w:color="auto"/>
            </w:tcBorders>
            <w:vAlign w:val="center"/>
          </w:tcPr>
          <w:p w14:paraId="3ADB96BE" w14:textId="3A5B2BDE"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6891</w:t>
            </w:r>
          </w:p>
        </w:tc>
        <w:tc>
          <w:tcPr>
            <w:tcW w:w="2559" w:type="pct"/>
            <w:tcBorders>
              <w:top w:val="single" w:sz="4" w:space="0" w:color="auto"/>
              <w:left w:val="single" w:sz="4" w:space="0" w:color="auto"/>
              <w:bottom w:val="single" w:sz="4" w:space="0" w:color="auto"/>
              <w:right w:val="single" w:sz="4" w:space="0" w:color="auto"/>
            </w:tcBorders>
            <w:vAlign w:val="center"/>
          </w:tcPr>
          <w:p w14:paraId="1532D643" w14:textId="61C18452"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RECOLECTOR PARA CAMION</w:t>
            </w:r>
          </w:p>
        </w:tc>
        <w:tc>
          <w:tcPr>
            <w:tcW w:w="1401" w:type="pct"/>
            <w:tcBorders>
              <w:top w:val="single" w:sz="4" w:space="0" w:color="auto"/>
              <w:left w:val="single" w:sz="4" w:space="0" w:color="auto"/>
              <w:bottom w:val="single" w:sz="4" w:space="0" w:color="auto"/>
              <w:right w:val="single" w:sz="4" w:space="0" w:color="auto"/>
            </w:tcBorders>
            <w:vAlign w:val="center"/>
          </w:tcPr>
          <w:p w14:paraId="5A5276A5"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D31076" w:rsidRPr="00122A6A" w14:paraId="35783363" w14:textId="77777777" w:rsidTr="00D31076">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62F58684"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58</w:t>
            </w:r>
          </w:p>
        </w:tc>
        <w:tc>
          <w:tcPr>
            <w:tcW w:w="648" w:type="pct"/>
            <w:tcBorders>
              <w:top w:val="single" w:sz="4" w:space="0" w:color="auto"/>
              <w:left w:val="single" w:sz="4" w:space="0" w:color="auto"/>
              <w:bottom w:val="single" w:sz="4" w:space="0" w:color="auto"/>
              <w:right w:val="single" w:sz="4" w:space="0" w:color="auto"/>
            </w:tcBorders>
            <w:vAlign w:val="center"/>
          </w:tcPr>
          <w:p w14:paraId="003650B2" w14:textId="28310872"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6892</w:t>
            </w:r>
          </w:p>
        </w:tc>
        <w:tc>
          <w:tcPr>
            <w:tcW w:w="2559" w:type="pct"/>
            <w:tcBorders>
              <w:top w:val="single" w:sz="4" w:space="0" w:color="auto"/>
              <w:left w:val="single" w:sz="4" w:space="0" w:color="auto"/>
              <w:bottom w:val="single" w:sz="4" w:space="0" w:color="auto"/>
              <w:right w:val="single" w:sz="4" w:space="0" w:color="auto"/>
            </w:tcBorders>
            <w:vAlign w:val="center"/>
          </w:tcPr>
          <w:p w14:paraId="3EC26EDE" w14:textId="578EC455"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RECOLECTOR PARA CAMION</w:t>
            </w:r>
          </w:p>
        </w:tc>
        <w:tc>
          <w:tcPr>
            <w:tcW w:w="1401" w:type="pct"/>
            <w:tcBorders>
              <w:top w:val="single" w:sz="4" w:space="0" w:color="auto"/>
              <w:left w:val="single" w:sz="4" w:space="0" w:color="auto"/>
              <w:bottom w:val="single" w:sz="4" w:space="0" w:color="auto"/>
              <w:right w:val="single" w:sz="4" w:space="0" w:color="auto"/>
            </w:tcBorders>
            <w:vAlign w:val="center"/>
          </w:tcPr>
          <w:p w14:paraId="442408F3" w14:textId="77777777" w:rsidR="00D31076" w:rsidRPr="00122A6A" w:rsidRDefault="00D31076" w:rsidP="00D31076">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bl>
    <w:p w14:paraId="0F822A90" w14:textId="77777777" w:rsidR="00F75877" w:rsidRPr="00122A6A" w:rsidRDefault="00F75877" w:rsidP="00ED0E7C">
      <w:pPr>
        <w:spacing w:after="0" w:line="240" w:lineRule="auto"/>
        <w:ind w:left="0" w:right="62" w:firstLine="0"/>
        <w:rPr>
          <w:szCs w:val="24"/>
        </w:rPr>
      </w:pPr>
    </w:p>
    <w:p w14:paraId="38DE01EF" w14:textId="77777777" w:rsidR="00FD1355" w:rsidRPr="00122A6A" w:rsidRDefault="00FD1355" w:rsidP="00FD1355">
      <w:pPr>
        <w:spacing w:after="0" w:line="360" w:lineRule="auto"/>
        <w:ind w:left="0" w:right="62" w:firstLine="0"/>
        <w:rPr>
          <w:color w:val="auto"/>
          <w:szCs w:val="24"/>
        </w:rPr>
      </w:pPr>
    </w:p>
    <w:p w14:paraId="0BC66B50" w14:textId="088A9AB3" w:rsidR="00A74F53" w:rsidRPr="00122A6A" w:rsidRDefault="00225406" w:rsidP="001044AE">
      <w:pPr>
        <w:autoSpaceDN w:val="0"/>
        <w:adjustRightInd w:val="0"/>
        <w:spacing w:after="0" w:line="360" w:lineRule="auto"/>
        <w:ind w:left="11" w:right="62" w:firstLine="0"/>
        <w:rPr>
          <w:color w:val="auto"/>
          <w:szCs w:val="24"/>
          <w:lang w:val="es-ES"/>
        </w:rPr>
      </w:pPr>
      <w:r w:rsidRPr="00122A6A">
        <w:rPr>
          <w:b/>
          <w:color w:val="auto"/>
          <w:szCs w:val="24"/>
          <w:lang w:val="es-ES"/>
        </w:rPr>
        <w:t>TERCERO.</w:t>
      </w:r>
      <w:r w:rsidR="00925F3A" w:rsidRPr="00122A6A">
        <w:rPr>
          <w:b/>
          <w:color w:val="auto"/>
          <w:szCs w:val="24"/>
          <w:lang w:val="es-ES"/>
        </w:rPr>
        <w:t xml:space="preserve"> </w:t>
      </w:r>
      <w:r w:rsidR="00E73502" w:rsidRPr="00122A6A">
        <w:rPr>
          <w:color w:val="auto"/>
          <w:szCs w:val="24"/>
          <w:lang w:val="es-ES"/>
        </w:rPr>
        <w:t xml:space="preserve">Como se ha mencionado anteriormente, el </w:t>
      </w:r>
      <w:r w:rsidR="00ED0E7C" w:rsidRPr="00122A6A">
        <w:rPr>
          <w:color w:val="auto"/>
          <w:szCs w:val="24"/>
          <w:lang w:val="es-ES"/>
        </w:rPr>
        <w:t>2</w:t>
      </w:r>
      <w:r w:rsidR="0070222A" w:rsidRPr="00122A6A">
        <w:rPr>
          <w:color w:val="auto"/>
          <w:szCs w:val="24"/>
          <w:lang w:val="es-ES"/>
        </w:rPr>
        <w:t>2</w:t>
      </w:r>
      <w:r w:rsidR="00B06A6F" w:rsidRPr="00122A6A">
        <w:rPr>
          <w:color w:val="auto"/>
          <w:szCs w:val="24"/>
          <w:lang w:val="es-ES"/>
        </w:rPr>
        <w:t xml:space="preserve"> </w:t>
      </w:r>
      <w:r w:rsidR="00E73502" w:rsidRPr="00122A6A">
        <w:rPr>
          <w:color w:val="auto"/>
          <w:szCs w:val="24"/>
          <w:lang w:val="es-ES"/>
        </w:rPr>
        <w:t xml:space="preserve">de </w:t>
      </w:r>
      <w:r w:rsidR="002F110A">
        <w:rPr>
          <w:color w:val="auto"/>
          <w:szCs w:val="24"/>
          <w:lang w:val="es-ES"/>
        </w:rPr>
        <w:t>julio</w:t>
      </w:r>
      <w:r w:rsidR="0070222A" w:rsidRPr="00122A6A">
        <w:rPr>
          <w:color w:val="auto"/>
          <w:szCs w:val="24"/>
          <w:lang w:val="es-ES"/>
        </w:rPr>
        <w:t xml:space="preserve"> </w:t>
      </w:r>
      <w:r w:rsidR="00E73502" w:rsidRPr="00122A6A">
        <w:rPr>
          <w:color w:val="auto"/>
          <w:szCs w:val="24"/>
          <w:lang w:val="es-ES"/>
        </w:rPr>
        <w:t xml:space="preserve">del año en curso, se turnó </w:t>
      </w:r>
      <w:r w:rsidR="001044AE" w:rsidRPr="00122A6A">
        <w:rPr>
          <w:color w:val="auto"/>
          <w:szCs w:val="24"/>
          <w:lang w:val="es-ES"/>
        </w:rPr>
        <w:t xml:space="preserve">en sesión plenaria la referida iniciativa con proyecto de Decreto a esta Comisión Permanente de Presupuesto, Patrimonio Estatal y Municipal; posteriormente, en sesión de trabajo </w:t>
      </w:r>
      <w:r w:rsidR="002F110A">
        <w:rPr>
          <w:color w:val="auto"/>
          <w:szCs w:val="24"/>
          <w:lang w:val="es-ES"/>
        </w:rPr>
        <w:t xml:space="preserve">celebrada </w:t>
      </w:r>
      <w:r w:rsidR="006C3D4C">
        <w:rPr>
          <w:color w:val="auto"/>
          <w:szCs w:val="24"/>
          <w:lang w:val="es-ES"/>
        </w:rPr>
        <w:t xml:space="preserve">el día </w:t>
      </w:r>
      <w:r w:rsidR="00625AB4">
        <w:rPr>
          <w:color w:val="auto"/>
          <w:szCs w:val="24"/>
          <w:lang w:val="es-ES"/>
        </w:rPr>
        <w:t>ocho de septiembre del año en curso</w:t>
      </w:r>
      <w:r w:rsidR="002F110A">
        <w:rPr>
          <w:color w:val="auto"/>
          <w:szCs w:val="24"/>
          <w:lang w:val="es-ES"/>
        </w:rPr>
        <w:t xml:space="preserve"> </w:t>
      </w:r>
      <w:r w:rsidR="001044AE" w:rsidRPr="00122A6A">
        <w:rPr>
          <w:color w:val="auto"/>
          <w:szCs w:val="24"/>
          <w:lang w:val="es-ES"/>
        </w:rPr>
        <w:t>fue distribuida oportunamente la iniciativa en comento a las y los diputados integrantes de esta comisión permanente para su estudio, análisis y dictamen respectivo.</w:t>
      </w:r>
    </w:p>
    <w:p w14:paraId="07527C8D" w14:textId="77777777" w:rsidR="00A74F53" w:rsidRPr="00122A6A" w:rsidRDefault="00A74F53" w:rsidP="00AF1A26">
      <w:pPr>
        <w:autoSpaceDN w:val="0"/>
        <w:adjustRightInd w:val="0"/>
        <w:spacing w:after="0" w:line="360" w:lineRule="auto"/>
        <w:ind w:left="11" w:right="62" w:firstLine="709"/>
        <w:rPr>
          <w:color w:val="auto"/>
          <w:szCs w:val="24"/>
          <w:lang w:val="es-ES"/>
        </w:rPr>
      </w:pPr>
    </w:p>
    <w:p w14:paraId="7CF70408" w14:textId="4CFFAB11" w:rsidR="00E73502" w:rsidRPr="00122A6A" w:rsidRDefault="00E73502" w:rsidP="00AF1A26">
      <w:pPr>
        <w:autoSpaceDN w:val="0"/>
        <w:adjustRightInd w:val="0"/>
        <w:spacing w:after="0" w:line="360" w:lineRule="auto"/>
        <w:ind w:left="11" w:right="62" w:firstLine="709"/>
        <w:rPr>
          <w:color w:val="auto"/>
          <w:szCs w:val="24"/>
          <w:lang w:val="es-ES"/>
        </w:rPr>
      </w:pPr>
      <w:r w:rsidRPr="00122A6A">
        <w:rPr>
          <w:color w:val="auto"/>
          <w:szCs w:val="24"/>
          <w:lang w:val="es-ES"/>
        </w:rPr>
        <w:lastRenderedPageBreak/>
        <w:t xml:space="preserve">Con base en los antecedentes antes mencionados, quienes integramos esta </w:t>
      </w:r>
      <w:r w:rsidR="0098443F" w:rsidRPr="00122A6A">
        <w:rPr>
          <w:color w:val="auto"/>
          <w:szCs w:val="24"/>
          <w:lang w:val="es-ES"/>
        </w:rPr>
        <w:t>c</w:t>
      </w:r>
      <w:r w:rsidRPr="00122A6A">
        <w:rPr>
          <w:color w:val="auto"/>
          <w:szCs w:val="24"/>
          <w:lang w:val="es-ES"/>
        </w:rPr>
        <w:t xml:space="preserve">omisión </w:t>
      </w:r>
      <w:r w:rsidR="0098443F" w:rsidRPr="00122A6A">
        <w:rPr>
          <w:color w:val="auto"/>
          <w:szCs w:val="24"/>
          <w:lang w:val="es-ES"/>
        </w:rPr>
        <w:t>p</w:t>
      </w:r>
      <w:r w:rsidRPr="00122A6A">
        <w:rPr>
          <w:color w:val="auto"/>
          <w:szCs w:val="24"/>
          <w:lang w:val="es-ES"/>
        </w:rPr>
        <w:t>ermanente realizamos las siguientes,</w:t>
      </w:r>
    </w:p>
    <w:p w14:paraId="5E92B981" w14:textId="77777777" w:rsidR="00C361B6" w:rsidRPr="00122A6A" w:rsidRDefault="00C361B6" w:rsidP="001044AE">
      <w:pPr>
        <w:spacing w:after="0" w:line="360" w:lineRule="auto"/>
        <w:ind w:left="0" w:right="62" w:firstLine="0"/>
        <w:rPr>
          <w:b/>
          <w:color w:val="auto"/>
          <w:szCs w:val="24"/>
          <w:lang w:val="pt-BR"/>
        </w:rPr>
      </w:pPr>
    </w:p>
    <w:p w14:paraId="0AB970EB" w14:textId="61CBB408" w:rsidR="0028596B" w:rsidRPr="00122A6A" w:rsidRDefault="004D055E" w:rsidP="00AF1A26">
      <w:pPr>
        <w:spacing w:after="0" w:line="360" w:lineRule="auto"/>
        <w:ind w:left="10" w:right="62"/>
        <w:jc w:val="center"/>
        <w:rPr>
          <w:b/>
          <w:color w:val="auto"/>
          <w:szCs w:val="24"/>
          <w:lang w:val="pt-BR"/>
        </w:rPr>
      </w:pPr>
      <w:r w:rsidRPr="00122A6A">
        <w:rPr>
          <w:b/>
          <w:color w:val="auto"/>
          <w:szCs w:val="24"/>
          <w:lang w:val="pt-BR"/>
        </w:rPr>
        <w:t>C O N S I D E R A C I O N E S</w:t>
      </w:r>
    </w:p>
    <w:p w14:paraId="072DA018" w14:textId="77777777" w:rsidR="00F14A16" w:rsidRPr="00122A6A" w:rsidRDefault="00F14A16" w:rsidP="00AF1A26">
      <w:pPr>
        <w:spacing w:after="0" w:line="360" w:lineRule="auto"/>
        <w:ind w:left="10" w:right="62"/>
        <w:jc w:val="center"/>
        <w:rPr>
          <w:b/>
          <w:color w:val="auto"/>
          <w:szCs w:val="24"/>
          <w:lang w:val="pt-BR"/>
        </w:rPr>
      </w:pPr>
    </w:p>
    <w:p w14:paraId="3AA70A01" w14:textId="3D8B3646" w:rsidR="005C2B89" w:rsidRPr="00122A6A" w:rsidRDefault="0028596B" w:rsidP="009A2185">
      <w:pPr>
        <w:spacing w:after="0" w:line="360" w:lineRule="auto"/>
        <w:ind w:left="11" w:right="62" w:firstLine="0"/>
        <w:rPr>
          <w:iCs/>
          <w:color w:val="auto"/>
          <w:szCs w:val="24"/>
          <w:lang w:val="es-ES"/>
        </w:rPr>
      </w:pPr>
      <w:r w:rsidRPr="00122A6A">
        <w:rPr>
          <w:b/>
          <w:color w:val="auto"/>
          <w:szCs w:val="24"/>
        </w:rPr>
        <w:t xml:space="preserve">PRIMERA. </w:t>
      </w:r>
      <w:r w:rsidR="005C2B89" w:rsidRPr="00122A6A">
        <w:rPr>
          <w:bCs/>
          <w:iCs/>
          <w:color w:val="auto"/>
          <w:szCs w:val="24"/>
          <w:lang w:val="es-ES"/>
        </w:rPr>
        <w:t xml:space="preserve">La iniciativa en </w:t>
      </w:r>
      <w:r w:rsidR="00E3308B" w:rsidRPr="00122A6A">
        <w:rPr>
          <w:bCs/>
          <w:iCs/>
          <w:color w:val="auto"/>
          <w:szCs w:val="24"/>
          <w:lang w:val="es-ES"/>
        </w:rPr>
        <w:t>estudio</w:t>
      </w:r>
      <w:r w:rsidR="00790239" w:rsidRPr="00122A6A">
        <w:rPr>
          <w:bCs/>
          <w:iCs/>
          <w:color w:val="auto"/>
          <w:szCs w:val="24"/>
          <w:lang w:val="es-ES"/>
        </w:rPr>
        <w:t xml:space="preserve"> </w:t>
      </w:r>
      <w:r w:rsidR="005C2B89" w:rsidRPr="00122A6A">
        <w:rPr>
          <w:bCs/>
          <w:iCs/>
          <w:color w:val="auto"/>
          <w:szCs w:val="24"/>
          <w:lang w:val="es-ES"/>
        </w:rPr>
        <w:t xml:space="preserve">encuentra sustento normativo </w:t>
      </w:r>
      <w:r w:rsidR="00D73038" w:rsidRPr="00122A6A">
        <w:rPr>
          <w:iCs/>
          <w:color w:val="auto"/>
          <w:szCs w:val="24"/>
          <w:lang w:val="es-ES"/>
        </w:rPr>
        <w:t>en lo dispuesto en los</w:t>
      </w:r>
      <w:r w:rsidR="005C2B89" w:rsidRPr="00122A6A">
        <w:rPr>
          <w:iCs/>
          <w:color w:val="auto"/>
          <w:szCs w:val="24"/>
          <w:lang w:val="es-ES"/>
        </w:rPr>
        <w:t xml:space="preserve"> artículo</w:t>
      </w:r>
      <w:r w:rsidR="00D73038" w:rsidRPr="00122A6A">
        <w:rPr>
          <w:iCs/>
          <w:color w:val="auto"/>
          <w:szCs w:val="24"/>
          <w:lang w:val="es-ES"/>
        </w:rPr>
        <w:t>s</w:t>
      </w:r>
      <w:r w:rsidR="005C2B89" w:rsidRPr="00122A6A">
        <w:rPr>
          <w:iCs/>
          <w:color w:val="auto"/>
          <w:szCs w:val="24"/>
          <w:lang w:val="es-ES"/>
        </w:rPr>
        <w:t xml:space="preserve"> 35, fracción II, </w:t>
      </w:r>
      <w:r w:rsidR="005C2B89" w:rsidRPr="00122A6A">
        <w:rPr>
          <w:color w:val="auto"/>
          <w:szCs w:val="24"/>
        </w:rPr>
        <w:t xml:space="preserve">y </w:t>
      </w:r>
      <w:r w:rsidR="005C2B89" w:rsidRPr="00122A6A">
        <w:rPr>
          <w:color w:val="auto"/>
          <w:szCs w:val="24"/>
          <w:lang w:val="es-ES"/>
        </w:rPr>
        <w:t>5</w:t>
      </w:r>
      <w:r w:rsidR="00286B31">
        <w:rPr>
          <w:color w:val="auto"/>
          <w:szCs w:val="24"/>
          <w:lang w:val="es-ES"/>
        </w:rPr>
        <w:t>5</w:t>
      </w:r>
      <w:r w:rsidR="005C2B89" w:rsidRPr="00122A6A">
        <w:rPr>
          <w:color w:val="auto"/>
          <w:szCs w:val="24"/>
          <w:lang w:val="es-ES"/>
        </w:rPr>
        <w:t xml:space="preserve">, fracción I, </w:t>
      </w:r>
      <w:r w:rsidR="005C2B89" w:rsidRPr="00122A6A">
        <w:rPr>
          <w:color w:val="auto"/>
          <w:szCs w:val="24"/>
        </w:rPr>
        <w:t>de la Constitución</w:t>
      </w:r>
      <w:r w:rsidR="00664811" w:rsidRPr="00122A6A">
        <w:rPr>
          <w:color w:val="auto"/>
          <w:szCs w:val="24"/>
        </w:rPr>
        <w:t xml:space="preserve"> Política del Estado de Yucatán</w:t>
      </w:r>
      <w:r w:rsidR="005C2B89" w:rsidRPr="00122A6A">
        <w:rPr>
          <w:iCs/>
          <w:color w:val="auto"/>
          <w:szCs w:val="24"/>
          <w:lang w:val="es-ES"/>
        </w:rPr>
        <w:t xml:space="preserve">; toda vez que dicha disposición faculta al Gobernador del Estado para iniciar leyes y decretos. </w:t>
      </w:r>
    </w:p>
    <w:p w14:paraId="16ED994B" w14:textId="77777777" w:rsidR="009A2185" w:rsidRPr="00122A6A" w:rsidRDefault="009A2185" w:rsidP="009A2185">
      <w:pPr>
        <w:spacing w:after="0" w:line="360" w:lineRule="auto"/>
        <w:ind w:left="11" w:right="62" w:firstLine="698"/>
        <w:rPr>
          <w:iCs/>
          <w:color w:val="auto"/>
          <w:szCs w:val="24"/>
          <w:lang w:val="es-ES"/>
        </w:rPr>
      </w:pPr>
    </w:p>
    <w:p w14:paraId="7C28AA58" w14:textId="779CD410" w:rsidR="009A64A3" w:rsidRPr="00122A6A" w:rsidRDefault="005C2B89" w:rsidP="009A2185">
      <w:pPr>
        <w:spacing w:after="0" w:line="360" w:lineRule="auto"/>
        <w:ind w:left="10" w:right="62" w:firstLine="698"/>
        <w:rPr>
          <w:iCs/>
          <w:color w:val="auto"/>
          <w:szCs w:val="24"/>
          <w:lang w:val="es-ES"/>
        </w:rPr>
      </w:pPr>
      <w:r w:rsidRPr="00122A6A">
        <w:rPr>
          <w:iCs/>
          <w:color w:val="auto"/>
          <w:szCs w:val="24"/>
          <w:lang w:val="es-ES"/>
        </w:rPr>
        <w:t>Asimismo, de conformidad con el artículo 43, fracción IV, inciso d), de la Ley de Gobierno del Poder Legislativo del Estado de Yucatán, esta Comisión Permanente de Presupuesto, Patrimonio Estatal y Municipal, tiene facultad para conocer de los temas relacionados con la legislación patrimonial del Estado,</w:t>
      </w:r>
      <w:r w:rsidR="00A74F53" w:rsidRPr="00122A6A">
        <w:rPr>
          <w:iCs/>
          <w:color w:val="auto"/>
          <w:szCs w:val="24"/>
          <w:lang w:val="es-ES"/>
        </w:rPr>
        <w:t xml:space="preserve"> así como, l</w:t>
      </w:r>
      <w:r w:rsidR="00A74F53" w:rsidRPr="00122A6A">
        <w:rPr>
          <w:szCs w:val="24"/>
        </w:rPr>
        <w:t>as solicitudes que afecten de alguna forma el patrimonio del Estado o los municipios, así como la autorización de financiamientos y afectación de ingresos del Poder Ejecutivo del Estado y de los ayuntamientos.</w:t>
      </w:r>
    </w:p>
    <w:p w14:paraId="08CF6E9D" w14:textId="77777777" w:rsidR="005C2B89" w:rsidRPr="00122A6A" w:rsidRDefault="005C2B89" w:rsidP="00AF1A26">
      <w:pPr>
        <w:spacing w:after="0" w:line="360" w:lineRule="auto"/>
        <w:ind w:left="10" w:right="62" w:firstLine="0"/>
        <w:rPr>
          <w:iCs/>
          <w:color w:val="auto"/>
          <w:szCs w:val="24"/>
          <w:lang w:val="es-ES"/>
        </w:rPr>
      </w:pPr>
    </w:p>
    <w:p w14:paraId="098DF2A4" w14:textId="5EF7054B" w:rsidR="006D6A6B" w:rsidRPr="00122A6A" w:rsidRDefault="009A64A3" w:rsidP="00AF1A26">
      <w:pPr>
        <w:autoSpaceDE w:val="0"/>
        <w:autoSpaceDN w:val="0"/>
        <w:adjustRightInd w:val="0"/>
        <w:spacing w:after="0" w:line="360" w:lineRule="auto"/>
        <w:ind w:left="0" w:right="-6" w:firstLine="0"/>
        <w:rPr>
          <w:color w:val="auto"/>
          <w:szCs w:val="24"/>
        </w:rPr>
      </w:pPr>
      <w:r w:rsidRPr="001E625A">
        <w:rPr>
          <w:b/>
          <w:iCs/>
          <w:color w:val="auto"/>
          <w:szCs w:val="24"/>
        </w:rPr>
        <w:t>SEGUNDA</w:t>
      </w:r>
      <w:r w:rsidRPr="00122A6A">
        <w:rPr>
          <w:b/>
          <w:iCs/>
          <w:color w:val="auto"/>
          <w:szCs w:val="24"/>
        </w:rPr>
        <w:t>.</w:t>
      </w:r>
      <w:r w:rsidR="00671B85" w:rsidRPr="00122A6A">
        <w:rPr>
          <w:rFonts w:eastAsia="Times New Roman"/>
          <w:color w:val="auto"/>
          <w:szCs w:val="24"/>
          <w:lang w:val="es-ES" w:eastAsia="es-ES"/>
        </w:rPr>
        <w:t xml:space="preserve">  </w:t>
      </w:r>
      <w:r w:rsidR="00A50694" w:rsidRPr="00122A6A">
        <w:rPr>
          <w:rFonts w:eastAsia="Times New Roman"/>
          <w:color w:val="auto"/>
          <w:szCs w:val="24"/>
          <w:lang w:val="es-ES" w:eastAsia="es-ES"/>
        </w:rPr>
        <w:t>Entrando al estudio de l</w:t>
      </w:r>
      <w:r w:rsidR="00671B85" w:rsidRPr="00122A6A">
        <w:rPr>
          <w:rFonts w:eastAsia="Times New Roman"/>
          <w:color w:val="auto"/>
          <w:szCs w:val="24"/>
          <w:lang w:val="es-ES" w:eastAsia="es-ES"/>
        </w:rPr>
        <w:t xml:space="preserve">a iniciativa, </w:t>
      </w:r>
      <w:r w:rsidR="00A50694" w:rsidRPr="00122A6A">
        <w:rPr>
          <w:rFonts w:eastAsia="Times New Roman"/>
          <w:color w:val="auto"/>
          <w:szCs w:val="24"/>
          <w:lang w:val="es-ES" w:eastAsia="es-ES"/>
        </w:rPr>
        <w:t xml:space="preserve">objeto de este documento legislativo, hemos de señalar que </w:t>
      </w:r>
      <w:r w:rsidR="00671B85" w:rsidRPr="00122A6A">
        <w:rPr>
          <w:rFonts w:eastAsia="Times New Roman"/>
          <w:color w:val="auto"/>
          <w:szCs w:val="24"/>
          <w:lang w:val="es-ES" w:eastAsia="es-ES"/>
        </w:rPr>
        <w:t>el Poder Ejecutivo del E</w:t>
      </w:r>
      <w:r w:rsidR="000116E1" w:rsidRPr="00122A6A">
        <w:rPr>
          <w:rFonts w:eastAsia="Times New Roman"/>
          <w:color w:val="auto"/>
          <w:szCs w:val="24"/>
          <w:lang w:val="es-ES" w:eastAsia="es-ES"/>
        </w:rPr>
        <w:t>stado solicita a este Congreso E</w:t>
      </w:r>
      <w:r w:rsidR="00671B85" w:rsidRPr="00122A6A">
        <w:rPr>
          <w:rFonts w:eastAsia="Times New Roman"/>
          <w:color w:val="auto"/>
          <w:szCs w:val="24"/>
          <w:lang w:val="es-ES" w:eastAsia="es-ES"/>
        </w:rPr>
        <w:t xml:space="preserve">statal </w:t>
      </w:r>
      <w:r w:rsidR="00F3452F" w:rsidRPr="00122A6A">
        <w:rPr>
          <w:rFonts w:eastAsia="Times New Roman"/>
          <w:color w:val="auto"/>
          <w:szCs w:val="24"/>
          <w:lang w:val="es-ES" w:eastAsia="es-ES"/>
        </w:rPr>
        <w:t>la autorización de la donación</w:t>
      </w:r>
      <w:r w:rsidR="00322981" w:rsidRPr="00122A6A">
        <w:rPr>
          <w:rFonts w:eastAsia="Times New Roman"/>
          <w:color w:val="auto"/>
          <w:szCs w:val="24"/>
          <w:lang w:val="es-ES" w:eastAsia="es-ES"/>
        </w:rPr>
        <w:t xml:space="preserve"> de </w:t>
      </w:r>
      <w:r w:rsidR="00DE70A3">
        <w:rPr>
          <w:rFonts w:eastAsia="Times New Roman"/>
          <w:color w:val="auto"/>
          <w:szCs w:val="24"/>
          <w:lang w:val="es-ES" w:eastAsia="es-ES"/>
        </w:rPr>
        <w:t>cincuenta y ocho</w:t>
      </w:r>
      <w:r w:rsidR="00122A6A">
        <w:rPr>
          <w:rFonts w:eastAsia="Times New Roman"/>
          <w:color w:val="auto"/>
          <w:szCs w:val="24"/>
          <w:lang w:val="es-ES" w:eastAsia="es-ES"/>
        </w:rPr>
        <w:t xml:space="preserve"> </w:t>
      </w:r>
      <w:r w:rsidR="00322981" w:rsidRPr="00122A6A">
        <w:rPr>
          <w:rFonts w:eastAsia="Times New Roman"/>
          <w:color w:val="auto"/>
          <w:szCs w:val="24"/>
          <w:lang w:val="es-ES" w:eastAsia="es-ES"/>
        </w:rPr>
        <w:t xml:space="preserve"> bienes muebles del patrimonio del Gobierno del </w:t>
      </w:r>
      <w:r w:rsidR="00F8211E" w:rsidRPr="00122A6A">
        <w:rPr>
          <w:rFonts w:eastAsia="Times New Roman"/>
          <w:color w:val="auto"/>
          <w:szCs w:val="24"/>
          <w:lang w:val="es-ES" w:eastAsia="es-ES"/>
        </w:rPr>
        <w:t>Estado de</w:t>
      </w:r>
      <w:r w:rsidR="00322981" w:rsidRPr="00122A6A">
        <w:rPr>
          <w:rFonts w:eastAsia="Times New Roman"/>
          <w:color w:val="auto"/>
          <w:szCs w:val="24"/>
          <w:lang w:val="es-ES" w:eastAsia="es-ES"/>
        </w:rPr>
        <w:t xml:space="preserve"> </w:t>
      </w:r>
      <w:r w:rsidR="00F8211E" w:rsidRPr="00122A6A">
        <w:rPr>
          <w:rFonts w:eastAsia="Times New Roman"/>
          <w:color w:val="auto"/>
          <w:szCs w:val="24"/>
          <w:lang w:val="es-ES" w:eastAsia="es-ES"/>
        </w:rPr>
        <w:t xml:space="preserve">Yucatán a favor del H. Ayuntamiento de </w:t>
      </w:r>
      <w:r w:rsidR="00DE70A3">
        <w:rPr>
          <w:rFonts w:eastAsia="Times New Roman"/>
          <w:color w:val="auto"/>
          <w:szCs w:val="24"/>
          <w:lang w:val="es-ES" w:eastAsia="es-ES"/>
        </w:rPr>
        <w:t>Progreso</w:t>
      </w:r>
      <w:r w:rsidR="00F8211E" w:rsidRPr="00122A6A">
        <w:rPr>
          <w:rFonts w:eastAsia="Times New Roman"/>
          <w:color w:val="auto"/>
          <w:szCs w:val="24"/>
          <w:lang w:val="es-ES" w:eastAsia="es-ES"/>
        </w:rPr>
        <w:t>, Yucatán</w:t>
      </w:r>
      <w:r w:rsidR="00ED0E7C" w:rsidRPr="00122A6A">
        <w:rPr>
          <w:rFonts w:eastAsia="Times New Roman"/>
          <w:color w:val="auto"/>
          <w:szCs w:val="24"/>
          <w:lang w:val="es-ES" w:eastAsia="es-ES"/>
        </w:rPr>
        <w:t xml:space="preserve">, </w:t>
      </w:r>
      <w:r w:rsidR="00F3452F" w:rsidRPr="00122A6A">
        <w:rPr>
          <w:rFonts w:eastAsia="Times New Roman"/>
          <w:color w:val="auto"/>
          <w:szCs w:val="24"/>
          <w:lang w:val="es-ES" w:eastAsia="es-ES"/>
        </w:rPr>
        <w:t xml:space="preserve">a efecto de </w:t>
      </w:r>
      <w:r w:rsidR="00015D29" w:rsidRPr="00122A6A">
        <w:rPr>
          <w:color w:val="auto"/>
          <w:szCs w:val="24"/>
        </w:rPr>
        <w:t>brindarle la certeza jurídica</w:t>
      </w:r>
      <w:r w:rsidR="00F8211E" w:rsidRPr="00122A6A">
        <w:rPr>
          <w:color w:val="auto"/>
          <w:szCs w:val="24"/>
        </w:rPr>
        <w:t xml:space="preserve"> respetiva, así como </w:t>
      </w:r>
      <w:r w:rsidR="00F8211E" w:rsidRPr="00122A6A">
        <w:rPr>
          <w:szCs w:val="24"/>
        </w:rPr>
        <w:t xml:space="preserve">permitir al Gobierno del Estado, por conducto de la Secretaría de </w:t>
      </w:r>
      <w:r w:rsidR="00DE70A3">
        <w:rPr>
          <w:szCs w:val="24"/>
        </w:rPr>
        <w:t>Fomento Turístico del Gobierno del Estado</w:t>
      </w:r>
      <w:r w:rsidR="00F8211E" w:rsidRPr="00122A6A">
        <w:rPr>
          <w:szCs w:val="24"/>
        </w:rPr>
        <w:t xml:space="preserve"> cumplir con los compromisos </w:t>
      </w:r>
      <w:r w:rsidR="00010977" w:rsidRPr="00122A6A">
        <w:rPr>
          <w:szCs w:val="24"/>
        </w:rPr>
        <w:t>asumidos</w:t>
      </w:r>
      <w:r w:rsidR="00A50694" w:rsidRPr="00122A6A">
        <w:rPr>
          <w:szCs w:val="24"/>
        </w:rPr>
        <w:t>, en</w:t>
      </w:r>
      <w:r w:rsidR="006D6A6B" w:rsidRPr="00122A6A">
        <w:rPr>
          <w:szCs w:val="24"/>
        </w:rPr>
        <w:t xml:space="preserve"> el </w:t>
      </w:r>
      <w:r w:rsidR="006D6A6B" w:rsidRPr="00122A6A">
        <w:rPr>
          <w:color w:val="auto"/>
          <w:szCs w:val="24"/>
        </w:rPr>
        <w:t xml:space="preserve">Convenio </w:t>
      </w:r>
      <w:r w:rsidR="00DE70A3">
        <w:rPr>
          <w:color w:val="auto"/>
          <w:szCs w:val="24"/>
        </w:rPr>
        <w:t xml:space="preserve">de </w:t>
      </w:r>
      <w:r w:rsidR="00DE70A3">
        <w:rPr>
          <w:color w:val="auto"/>
          <w:szCs w:val="24"/>
        </w:rPr>
        <w:lastRenderedPageBreak/>
        <w:t>Colaboración</w:t>
      </w:r>
      <w:r w:rsidR="006D6A6B" w:rsidRPr="00122A6A">
        <w:rPr>
          <w:rStyle w:val="Refdenotaalpie"/>
          <w:color w:val="auto"/>
          <w:szCs w:val="24"/>
        </w:rPr>
        <w:footnoteReference w:id="1"/>
      </w:r>
      <w:r w:rsidR="006D6A6B" w:rsidRPr="00122A6A">
        <w:rPr>
          <w:color w:val="auto"/>
          <w:szCs w:val="24"/>
        </w:rPr>
        <w:t xml:space="preserve">  y el </w:t>
      </w:r>
      <w:r w:rsidR="00551236">
        <w:rPr>
          <w:color w:val="auto"/>
          <w:szCs w:val="24"/>
        </w:rPr>
        <w:t>oficio número PRE/1310/2023</w:t>
      </w:r>
      <w:r w:rsidR="006D6A6B" w:rsidRPr="00122A6A">
        <w:rPr>
          <w:rStyle w:val="Refdenotaalpie"/>
          <w:color w:val="auto"/>
          <w:szCs w:val="24"/>
        </w:rPr>
        <w:footnoteReference w:id="2"/>
      </w:r>
      <w:r w:rsidR="006D6A6B" w:rsidRPr="00122A6A">
        <w:rPr>
          <w:color w:val="auto"/>
          <w:szCs w:val="24"/>
        </w:rPr>
        <w:t xml:space="preserve">, consistentes, entre otros, en </w:t>
      </w:r>
      <w:r w:rsidR="00050C9F">
        <w:rPr>
          <w:color w:val="auto"/>
          <w:szCs w:val="24"/>
        </w:rPr>
        <w:t>la coadyuvancia en la coordinación interinstitucional para el “Equipamiento para la Gestión y Recolección de Residuos Sólidos para la Mejora de Imagen Turística del Puerto de Progreso”</w:t>
      </w:r>
      <w:r w:rsidR="006D6A6B" w:rsidRPr="00122A6A">
        <w:rPr>
          <w:color w:val="auto"/>
          <w:szCs w:val="24"/>
        </w:rPr>
        <w:t xml:space="preserve">. </w:t>
      </w:r>
    </w:p>
    <w:p w14:paraId="1F9A4187" w14:textId="77777777" w:rsidR="006D6A6B" w:rsidRPr="00122A6A" w:rsidRDefault="006D6A6B" w:rsidP="00AF1A26">
      <w:pPr>
        <w:autoSpaceDE w:val="0"/>
        <w:autoSpaceDN w:val="0"/>
        <w:adjustRightInd w:val="0"/>
        <w:spacing w:after="0" w:line="360" w:lineRule="auto"/>
        <w:ind w:left="0" w:right="-6" w:firstLine="0"/>
        <w:rPr>
          <w:color w:val="auto"/>
          <w:szCs w:val="24"/>
        </w:rPr>
      </w:pPr>
    </w:p>
    <w:p w14:paraId="4668C274" w14:textId="404C6AEF" w:rsidR="006D6A6B" w:rsidRPr="00122A6A" w:rsidRDefault="006D6A6B" w:rsidP="006D6A6B">
      <w:pPr>
        <w:autoSpaceDE w:val="0"/>
        <w:autoSpaceDN w:val="0"/>
        <w:adjustRightInd w:val="0"/>
        <w:spacing w:after="0" w:line="360" w:lineRule="auto"/>
        <w:ind w:left="0" w:right="-6" w:firstLine="708"/>
        <w:rPr>
          <w:color w:val="auto"/>
          <w:szCs w:val="24"/>
        </w:rPr>
      </w:pPr>
      <w:r w:rsidRPr="00122A6A">
        <w:rPr>
          <w:color w:val="auto"/>
          <w:szCs w:val="24"/>
        </w:rPr>
        <w:t xml:space="preserve">Ahora bien, de acuerdo con lo expuesto por los promoventes, se dilucida que los bienes muebles objeto de la presente iniciativa son propiedad del Gobierno del Estado de Yucatán, al haber sido adquiridos conforme a los procedimientos legales aplicables por conducto de la Secretaría de </w:t>
      </w:r>
      <w:r w:rsidR="005251B5">
        <w:rPr>
          <w:color w:val="auto"/>
          <w:szCs w:val="24"/>
        </w:rPr>
        <w:t>Fomento Turístico</w:t>
      </w:r>
      <w:r w:rsidRPr="00122A6A">
        <w:rPr>
          <w:color w:val="auto"/>
          <w:szCs w:val="24"/>
        </w:rPr>
        <w:t xml:space="preserve">, circunstancia que se encuentra plenamente acreditada mediante los inventarios y actas administrativas correspondientes, lo que otorga certeza jurídica sobre su existencia, identificación y régimen patrimonial. </w:t>
      </w:r>
    </w:p>
    <w:p w14:paraId="3BF8A9EB" w14:textId="77777777" w:rsidR="006D6A6B" w:rsidRPr="00122A6A" w:rsidRDefault="006D6A6B" w:rsidP="006D6A6B">
      <w:pPr>
        <w:autoSpaceDE w:val="0"/>
        <w:autoSpaceDN w:val="0"/>
        <w:adjustRightInd w:val="0"/>
        <w:spacing w:after="0" w:line="360" w:lineRule="auto"/>
        <w:ind w:left="0" w:right="-6" w:firstLine="708"/>
        <w:rPr>
          <w:color w:val="auto"/>
          <w:szCs w:val="24"/>
        </w:rPr>
      </w:pPr>
    </w:p>
    <w:p w14:paraId="4D9B64AD" w14:textId="3ABCA650" w:rsidR="006D6A6B" w:rsidRPr="00122A6A" w:rsidRDefault="006D6A6B" w:rsidP="006D6A6B">
      <w:pPr>
        <w:autoSpaceDE w:val="0"/>
        <w:autoSpaceDN w:val="0"/>
        <w:adjustRightInd w:val="0"/>
        <w:spacing w:after="0" w:line="360" w:lineRule="auto"/>
        <w:ind w:left="0" w:right="-6" w:firstLine="708"/>
        <w:rPr>
          <w:color w:val="auto"/>
          <w:szCs w:val="24"/>
        </w:rPr>
      </w:pPr>
      <w:r w:rsidRPr="00122A6A">
        <w:rPr>
          <w:color w:val="auto"/>
          <w:szCs w:val="24"/>
        </w:rPr>
        <w:t xml:space="preserve">Sin embargo, dichos bienes fueron asignados para su uso al </w:t>
      </w:r>
      <w:r w:rsidR="00FB7E10" w:rsidRPr="00122A6A">
        <w:rPr>
          <w:color w:val="auto"/>
          <w:szCs w:val="24"/>
        </w:rPr>
        <w:t xml:space="preserve">H. </w:t>
      </w:r>
      <w:r w:rsidR="00122A6A">
        <w:rPr>
          <w:color w:val="auto"/>
          <w:szCs w:val="24"/>
        </w:rPr>
        <w:t>Ayuntamiento</w:t>
      </w:r>
      <w:r w:rsidR="00FB7E10" w:rsidRPr="00122A6A">
        <w:rPr>
          <w:color w:val="auto"/>
          <w:szCs w:val="24"/>
        </w:rPr>
        <w:t xml:space="preserve"> de </w:t>
      </w:r>
      <w:r w:rsidR="005251B5">
        <w:rPr>
          <w:color w:val="auto"/>
          <w:szCs w:val="24"/>
        </w:rPr>
        <w:t>Progreso</w:t>
      </w:r>
      <w:r w:rsidRPr="00122A6A">
        <w:rPr>
          <w:color w:val="auto"/>
          <w:szCs w:val="24"/>
        </w:rPr>
        <w:t xml:space="preserve">, quien actualmente los resguarda de manera legítima en sus instalaciones, derivado de actos administrativos válidamente emitidos, lo que evidencia que, si bien la titularidad formal recae en el Estado, su utilización material ya se encuentra vinculada al ámbito municipal. </w:t>
      </w:r>
    </w:p>
    <w:p w14:paraId="5D72258D" w14:textId="77777777" w:rsidR="006D6A6B" w:rsidRPr="00122A6A" w:rsidRDefault="006D6A6B" w:rsidP="006D6A6B">
      <w:pPr>
        <w:autoSpaceDE w:val="0"/>
        <w:autoSpaceDN w:val="0"/>
        <w:adjustRightInd w:val="0"/>
        <w:spacing w:after="0" w:line="360" w:lineRule="auto"/>
        <w:ind w:left="0" w:right="-6" w:firstLine="708"/>
        <w:rPr>
          <w:color w:val="auto"/>
          <w:szCs w:val="24"/>
        </w:rPr>
      </w:pPr>
    </w:p>
    <w:p w14:paraId="7F1770DB" w14:textId="75DCE501" w:rsidR="006D6A6B" w:rsidRPr="00122A6A" w:rsidRDefault="006D6A6B" w:rsidP="006D6A6B">
      <w:pPr>
        <w:autoSpaceDE w:val="0"/>
        <w:autoSpaceDN w:val="0"/>
        <w:adjustRightInd w:val="0"/>
        <w:spacing w:after="0" w:line="360" w:lineRule="auto"/>
        <w:ind w:left="0" w:right="-6" w:firstLine="708"/>
        <w:rPr>
          <w:color w:val="auto"/>
          <w:szCs w:val="24"/>
        </w:rPr>
      </w:pPr>
      <w:r w:rsidRPr="00122A6A">
        <w:rPr>
          <w:color w:val="auto"/>
          <w:szCs w:val="24"/>
        </w:rPr>
        <w:t xml:space="preserve">En este sentido, resulta relevante destacar que los bienes han sido destinados de manera efectiva a la prestación de servicios públicos, particularmente aquellos relacionados con la </w:t>
      </w:r>
      <w:r w:rsidR="00A76CE9">
        <w:rPr>
          <w:color w:val="auto"/>
          <w:szCs w:val="24"/>
        </w:rPr>
        <w:t>gestión y recolección de residuos sólidos</w:t>
      </w:r>
      <w:r w:rsidRPr="00122A6A">
        <w:rPr>
          <w:color w:val="auto"/>
          <w:szCs w:val="24"/>
        </w:rPr>
        <w:t xml:space="preserve">, lo cual actualiza el supuesto normativo que permite la enajenación de bienes muebles mediante donación cuando estos se encuentran afectos a un fin de interés público. </w:t>
      </w:r>
    </w:p>
    <w:p w14:paraId="41516B35" w14:textId="77777777" w:rsidR="006D6A6B" w:rsidRPr="00122A6A" w:rsidRDefault="006D6A6B" w:rsidP="006D6A6B">
      <w:pPr>
        <w:autoSpaceDE w:val="0"/>
        <w:autoSpaceDN w:val="0"/>
        <w:adjustRightInd w:val="0"/>
        <w:spacing w:after="0" w:line="360" w:lineRule="auto"/>
        <w:ind w:left="0" w:right="-6" w:firstLine="708"/>
        <w:rPr>
          <w:color w:val="auto"/>
          <w:szCs w:val="24"/>
        </w:rPr>
      </w:pPr>
    </w:p>
    <w:p w14:paraId="6B8AAE96" w14:textId="71361099" w:rsidR="006D6A6B" w:rsidRPr="00122A6A" w:rsidRDefault="006D6A6B" w:rsidP="006D6A6B">
      <w:pPr>
        <w:autoSpaceDE w:val="0"/>
        <w:autoSpaceDN w:val="0"/>
        <w:adjustRightInd w:val="0"/>
        <w:spacing w:after="0" w:line="360" w:lineRule="auto"/>
        <w:ind w:left="0" w:right="-6" w:firstLine="708"/>
        <w:rPr>
          <w:color w:val="auto"/>
          <w:szCs w:val="24"/>
        </w:rPr>
      </w:pPr>
      <w:r w:rsidRPr="00122A6A">
        <w:rPr>
          <w:color w:val="auto"/>
          <w:szCs w:val="24"/>
        </w:rPr>
        <w:t>Lo anterior cobra mayor relevancia si se considera que su uso no persigue fines lucrativos ni privados, sino que se orienta al fortalecimiento de la infraestructura comunitaria</w:t>
      </w:r>
      <w:r w:rsidR="00B30D5C">
        <w:rPr>
          <w:color w:val="auto"/>
          <w:szCs w:val="24"/>
        </w:rPr>
        <w:t>, la correcta gestión de residuos</w:t>
      </w:r>
      <w:r w:rsidRPr="00122A6A">
        <w:rPr>
          <w:color w:val="auto"/>
          <w:szCs w:val="24"/>
        </w:rPr>
        <w:t>, la operación de espacios públicos y la atención de necesidades colectivas, elementos que constituyen finalidades esenciales de la función pública.</w:t>
      </w:r>
    </w:p>
    <w:p w14:paraId="4258A4A2" w14:textId="77777777" w:rsidR="006D6A6B" w:rsidRPr="00122A6A" w:rsidRDefault="006D6A6B" w:rsidP="006D6A6B">
      <w:pPr>
        <w:autoSpaceDE w:val="0"/>
        <w:autoSpaceDN w:val="0"/>
        <w:adjustRightInd w:val="0"/>
        <w:spacing w:after="0" w:line="360" w:lineRule="auto"/>
        <w:ind w:left="0" w:right="-6" w:firstLine="708"/>
        <w:rPr>
          <w:color w:val="auto"/>
          <w:szCs w:val="24"/>
        </w:rPr>
      </w:pPr>
    </w:p>
    <w:p w14:paraId="5DB0A34E" w14:textId="4CB4B7BE" w:rsidR="006D6A6B" w:rsidRPr="00122A6A" w:rsidRDefault="00EA651B" w:rsidP="006D6A6B">
      <w:pPr>
        <w:autoSpaceDE w:val="0"/>
        <w:autoSpaceDN w:val="0"/>
        <w:adjustRightInd w:val="0"/>
        <w:spacing w:after="0" w:line="360" w:lineRule="auto"/>
        <w:ind w:left="0" w:right="-6" w:firstLine="708"/>
        <w:rPr>
          <w:color w:val="auto"/>
          <w:szCs w:val="24"/>
        </w:rPr>
      </w:pPr>
      <w:r w:rsidRPr="00122A6A">
        <w:rPr>
          <w:color w:val="auto"/>
          <w:szCs w:val="24"/>
        </w:rPr>
        <w:t>De esta manera</w:t>
      </w:r>
      <w:r w:rsidR="006D6A6B" w:rsidRPr="00122A6A">
        <w:rPr>
          <w:color w:val="auto"/>
          <w:szCs w:val="24"/>
        </w:rPr>
        <w:t xml:space="preserve">, la entrega y utilización de dichos bienes encuentra su sustento en el marco de coordinación intergubernamental establecido entre la Secretaría de </w:t>
      </w:r>
      <w:r w:rsidR="00724DA1">
        <w:rPr>
          <w:color w:val="auto"/>
          <w:szCs w:val="24"/>
        </w:rPr>
        <w:t>Fomento Turístico</w:t>
      </w:r>
      <w:r w:rsidR="006D6A6B" w:rsidRPr="00122A6A">
        <w:rPr>
          <w:color w:val="auto"/>
          <w:szCs w:val="24"/>
        </w:rPr>
        <w:t xml:space="preserve">, el Gobierno del Estado de Yucatán y </w:t>
      </w:r>
      <w:r w:rsidR="00FB7E10" w:rsidRPr="00122A6A">
        <w:rPr>
          <w:color w:val="auto"/>
          <w:szCs w:val="24"/>
        </w:rPr>
        <w:t xml:space="preserve">H. Municipio de </w:t>
      </w:r>
      <w:r w:rsidR="00724DA1">
        <w:rPr>
          <w:color w:val="auto"/>
          <w:szCs w:val="24"/>
        </w:rPr>
        <w:t>Progreso</w:t>
      </w:r>
      <w:r w:rsidR="006D6A6B" w:rsidRPr="00122A6A">
        <w:rPr>
          <w:color w:val="auto"/>
          <w:szCs w:val="24"/>
        </w:rPr>
        <w:t>, a través de diversos instrumentos jurídicos que formalizan la concurrencia de acciones, capacidades y recursos</w:t>
      </w:r>
      <w:r w:rsidR="00724DA1">
        <w:rPr>
          <w:color w:val="auto"/>
          <w:szCs w:val="24"/>
        </w:rPr>
        <w:t>.</w:t>
      </w:r>
    </w:p>
    <w:p w14:paraId="6D50C5D1" w14:textId="77777777" w:rsidR="00EA651B" w:rsidRPr="00122A6A" w:rsidRDefault="00EA651B" w:rsidP="006D6A6B">
      <w:pPr>
        <w:autoSpaceDE w:val="0"/>
        <w:autoSpaceDN w:val="0"/>
        <w:adjustRightInd w:val="0"/>
        <w:spacing w:after="0" w:line="360" w:lineRule="auto"/>
        <w:ind w:left="0" w:right="-6" w:firstLine="708"/>
        <w:rPr>
          <w:color w:val="auto"/>
          <w:szCs w:val="24"/>
        </w:rPr>
      </w:pPr>
    </w:p>
    <w:p w14:paraId="13E50B35" w14:textId="66ECB207" w:rsidR="006D6A6B" w:rsidRPr="00122A6A" w:rsidRDefault="00EA651B" w:rsidP="00EA651B">
      <w:pPr>
        <w:autoSpaceDE w:val="0"/>
        <w:autoSpaceDN w:val="0"/>
        <w:adjustRightInd w:val="0"/>
        <w:spacing w:after="0" w:line="360" w:lineRule="auto"/>
        <w:ind w:left="0" w:right="-6" w:firstLine="708"/>
        <w:rPr>
          <w:color w:val="auto"/>
          <w:szCs w:val="24"/>
        </w:rPr>
      </w:pPr>
      <w:r w:rsidRPr="00122A6A">
        <w:rPr>
          <w:color w:val="auto"/>
          <w:szCs w:val="24"/>
        </w:rPr>
        <w:t xml:space="preserve">En línea con lo anterior, </w:t>
      </w:r>
      <w:r w:rsidR="00724DA1">
        <w:rPr>
          <w:color w:val="auto"/>
          <w:szCs w:val="24"/>
        </w:rPr>
        <w:t xml:space="preserve">la celebración de los multicitados instrumentos jurídicos concretamente figurados a través de la figura del </w:t>
      </w:r>
      <w:proofErr w:type="gramStart"/>
      <w:r w:rsidR="00724DA1">
        <w:rPr>
          <w:color w:val="auto"/>
          <w:szCs w:val="24"/>
        </w:rPr>
        <w:t>comodato,</w:t>
      </w:r>
      <w:proofErr w:type="gramEnd"/>
      <w:r w:rsidR="00724DA1">
        <w:rPr>
          <w:color w:val="auto"/>
          <w:szCs w:val="24"/>
        </w:rPr>
        <w:t xml:space="preserve"> no representa una decisión unilateral, por el contrario, conforma precisamente esta relación intergubernamental, que permite la sinergia en el apoyo estatal para la conformidad de los compromisos asumidos con los diversos ayuntamientos que lo conforman, siendo estos, clave para el desarrollo de los diversos territorios municipales</w:t>
      </w:r>
    </w:p>
    <w:p w14:paraId="031946FE" w14:textId="013773AC" w:rsidR="00EA651B" w:rsidRPr="00122A6A" w:rsidRDefault="00EA651B" w:rsidP="00122A6A">
      <w:pPr>
        <w:autoSpaceDE w:val="0"/>
        <w:autoSpaceDN w:val="0"/>
        <w:adjustRightInd w:val="0"/>
        <w:spacing w:after="0" w:line="360" w:lineRule="auto"/>
        <w:ind w:left="0" w:right="-6" w:firstLine="708"/>
        <w:rPr>
          <w:color w:val="auto"/>
          <w:szCs w:val="24"/>
        </w:rPr>
      </w:pPr>
      <w:r w:rsidRPr="00122A6A">
        <w:rPr>
          <w:color w:val="auto"/>
          <w:szCs w:val="24"/>
        </w:rPr>
        <w:lastRenderedPageBreak/>
        <w:t>Bajo esta premisa, resulta jurídicamente necesario dotar de certeza a la situación patrimonial de los bienes, ya que el H.</w:t>
      </w:r>
      <w:r w:rsidR="00122A6A">
        <w:rPr>
          <w:color w:val="auto"/>
          <w:szCs w:val="24"/>
        </w:rPr>
        <w:t xml:space="preserve"> Ayuntamiento</w:t>
      </w:r>
      <w:r w:rsidRPr="00122A6A">
        <w:rPr>
          <w:color w:val="auto"/>
          <w:szCs w:val="24"/>
        </w:rPr>
        <w:t xml:space="preserve"> de </w:t>
      </w:r>
      <w:r w:rsidR="00724DA1">
        <w:rPr>
          <w:color w:val="auto"/>
          <w:szCs w:val="24"/>
        </w:rPr>
        <w:t>Progreso</w:t>
      </w:r>
      <w:r w:rsidRPr="00122A6A">
        <w:rPr>
          <w:color w:val="auto"/>
          <w:szCs w:val="24"/>
        </w:rPr>
        <w:t>,</w:t>
      </w:r>
      <w:r w:rsidR="00122A6A">
        <w:rPr>
          <w:color w:val="auto"/>
          <w:szCs w:val="24"/>
        </w:rPr>
        <w:t xml:space="preserve"> Yucatán,</w:t>
      </w:r>
      <w:r w:rsidRPr="00122A6A">
        <w:rPr>
          <w:color w:val="auto"/>
          <w:szCs w:val="24"/>
        </w:rPr>
        <w:t xml:space="preserve"> en su calidad de </w:t>
      </w:r>
      <w:r w:rsidR="00724DA1">
        <w:rPr>
          <w:color w:val="auto"/>
          <w:szCs w:val="24"/>
        </w:rPr>
        <w:t>comodatario</w:t>
      </w:r>
      <w:r w:rsidRPr="00122A6A">
        <w:rPr>
          <w:color w:val="auto"/>
          <w:szCs w:val="24"/>
        </w:rPr>
        <w:t xml:space="preserve"> de los </w:t>
      </w:r>
      <w:r w:rsidR="00724DA1">
        <w:rPr>
          <w:color w:val="auto"/>
          <w:szCs w:val="24"/>
        </w:rPr>
        <w:t xml:space="preserve">bienes </w:t>
      </w:r>
      <w:r w:rsidRPr="00122A6A">
        <w:rPr>
          <w:color w:val="auto"/>
          <w:szCs w:val="24"/>
        </w:rPr>
        <w:t xml:space="preserve">públicos </w:t>
      </w:r>
      <w:r w:rsidR="00724DA1">
        <w:rPr>
          <w:color w:val="auto"/>
          <w:szCs w:val="24"/>
        </w:rPr>
        <w:t>relacionados</w:t>
      </w:r>
      <w:r w:rsidRPr="00122A6A">
        <w:rPr>
          <w:color w:val="auto"/>
          <w:szCs w:val="24"/>
        </w:rPr>
        <w:t>,</w:t>
      </w:r>
      <w:r w:rsidR="00724DA1">
        <w:rPr>
          <w:color w:val="auto"/>
          <w:szCs w:val="24"/>
        </w:rPr>
        <w:t xml:space="preserve"> los cuales fueron otorgados desde fecha 28 de agosto del 2019 por parte de la Secretaría de Fomento Turístico en su calidad de comodante, y la primera mencionada</w:t>
      </w:r>
      <w:r w:rsidRPr="00122A6A">
        <w:rPr>
          <w:color w:val="auto"/>
          <w:szCs w:val="24"/>
        </w:rPr>
        <w:t xml:space="preserve"> requiere contar con la propiedad de los mismos para garantizar su adecuada administración, mantenimiento y aprovechamiento</w:t>
      </w:r>
      <w:r w:rsidR="00724DA1">
        <w:rPr>
          <w:color w:val="auto"/>
          <w:szCs w:val="24"/>
        </w:rPr>
        <w:t xml:space="preserve">, ya que de </w:t>
      </w:r>
      <w:r w:rsidRPr="00122A6A">
        <w:rPr>
          <w:color w:val="auto"/>
          <w:szCs w:val="24"/>
        </w:rPr>
        <w:t>mantenerlos bajo propiedad estatal, pese a su uso municipal, generaría una disociación administrativa contraria a los principios de eficiencia, eficacia y buena gestión pública, al dificultar la toma de decisiones sobre su destino y conservación.</w:t>
      </w:r>
    </w:p>
    <w:p w14:paraId="1FD65D71" w14:textId="77777777" w:rsidR="00EA651B" w:rsidRPr="00122A6A" w:rsidRDefault="00EA651B" w:rsidP="00EA651B">
      <w:pPr>
        <w:autoSpaceDE w:val="0"/>
        <w:autoSpaceDN w:val="0"/>
        <w:adjustRightInd w:val="0"/>
        <w:spacing w:after="0" w:line="360" w:lineRule="auto"/>
        <w:ind w:left="0" w:right="-6" w:firstLine="708"/>
        <w:rPr>
          <w:color w:val="auto"/>
          <w:szCs w:val="24"/>
        </w:rPr>
      </w:pPr>
    </w:p>
    <w:p w14:paraId="09D398BD" w14:textId="38AF9278" w:rsidR="007D7FCC" w:rsidRPr="00E804D8" w:rsidRDefault="00D5270C" w:rsidP="00AF1A26">
      <w:pPr>
        <w:autoSpaceDE w:val="0"/>
        <w:autoSpaceDN w:val="0"/>
        <w:adjustRightInd w:val="0"/>
        <w:spacing w:after="0" w:line="360" w:lineRule="auto"/>
        <w:ind w:left="0" w:right="-6" w:firstLine="708"/>
        <w:rPr>
          <w:color w:val="auto"/>
          <w:szCs w:val="24"/>
        </w:rPr>
      </w:pPr>
      <w:r w:rsidRPr="00E804D8">
        <w:rPr>
          <w:color w:val="auto"/>
          <w:szCs w:val="24"/>
        </w:rPr>
        <w:t>Es decir que</w:t>
      </w:r>
      <w:r w:rsidR="00410FC4" w:rsidRPr="00E804D8">
        <w:rPr>
          <w:color w:val="auto"/>
          <w:szCs w:val="24"/>
        </w:rPr>
        <w:t xml:space="preserve">, </w:t>
      </w:r>
      <w:r w:rsidR="00B33BDD" w:rsidRPr="00E804D8">
        <w:rPr>
          <w:color w:val="auto"/>
          <w:szCs w:val="24"/>
        </w:rPr>
        <w:t xml:space="preserve">esta acción </w:t>
      </w:r>
      <w:r w:rsidR="00896F68" w:rsidRPr="00E804D8">
        <w:rPr>
          <w:color w:val="auto"/>
          <w:szCs w:val="24"/>
        </w:rPr>
        <w:t>contribuirá a garantizar</w:t>
      </w:r>
      <w:r w:rsidR="00790239" w:rsidRPr="00E804D8">
        <w:rPr>
          <w:color w:val="auto"/>
          <w:szCs w:val="24"/>
        </w:rPr>
        <w:t xml:space="preserve"> el derecho a un medio ambiente sano para su desarrollo y bienestar de la comunidad, </w:t>
      </w:r>
      <w:r w:rsidRPr="00E804D8">
        <w:rPr>
          <w:color w:val="auto"/>
          <w:szCs w:val="24"/>
        </w:rPr>
        <w:t xml:space="preserve">y que el Estado garantice el respeto a este derecho, </w:t>
      </w:r>
      <w:r w:rsidR="00CB094A">
        <w:rPr>
          <w:color w:val="auto"/>
          <w:szCs w:val="24"/>
        </w:rPr>
        <w:t xml:space="preserve">como está </w:t>
      </w:r>
      <w:r w:rsidR="00790239" w:rsidRPr="00E804D8">
        <w:rPr>
          <w:color w:val="auto"/>
          <w:szCs w:val="24"/>
        </w:rPr>
        <w:t xml:space="preserve">consagrado en el Artículo </w:t>
      </w:r>
      <w:r w:rsidR="00CB094A">
        <w:rPr>
          <w:color w:val="auto"/>
          <w:szCs w:val="24"/>
        </w:rPr>
        <w:t>4</w:t>
      </w:r>
      <w:r w:rsidR="00790239" w:rsidRPr="00E804D8">
        <w:rPr>
          <w:color w:val="auto"/>
          <w:szCs w:val="24"/>
        </w:rPr>
        <w:t>, párrafo sexto, de La Constitución Política de los Estados Unidos Mexicanos.</w:t>
      </w:r>
    </w:p>
    <w:p w14:paraId="57CD35CB" w14:textId="77777777" w:rsidR="00E804D8" w:rsidRPr="00E804D8" w:rsidRDefault="00E804D8" w:rsidP="00AF1A26">
      <w:pPr>
        <w:autoSpaceDE w:val="0"/>
        <w:autoSpaceDN w:val="0"/>
        <w:adjustRightInd w:val="0"/>
        <w:spacing w:after="0" w:line="360" w:lineRule="auto"/>
        <w:ind w:left="0" w:right="-6" w:firstLine="708"/>
        <w:rPr>
          <w:color w:val="auto"/>
          <w:szCs w:val="24"/>
        </w:rPr>
      </w:pPr>
    </w:p>
    <w:p w14:paraId="01BFA16A" w14:textId="102C3F22" w:rsidR="00E804D8" w:rsidRPr="00E804D8" w:rsidRDefault="00E804D8" w:rsidP="00B34AD9">
      <w:pPr>
        <w:autoSpaceDE w:val="0"/>
        <w:autoSpaceDN w:val="0"/>
        <w:adjustRightInd w:val="0"/>
        <w:spacing w:after="0" w:line="360" w:lineRule="auto"/>
        <w:ind w:left="0" w:right="-6" w:firstLine="708"/>
        <w:rPr>
          <w:color w:val="auto"/>
          <w:szCs w:val="24"/>
        </w:rPr>
      </w:pPr>
      <w:r w:rsidRPr="00E804D8">
        <w:rPr>
          <w:color w:val="auto"/>
          <w:szCs w:val="24"/>
        </w:rPr>
        <w:t xml:space="preserve">Aunado a esto se busca asegurar la transparencia y la legalidad en el uso de los recursos, al destacar que </w:t>
      </w:r>
      <w:r w:rsidR="00B34AD9">
        <w:rPr>
          <w:color w:val="auto"/>
          <w:szCs w:val="24"/>
        </w:rPr>
        <w:t xml:space="preserve">con fecha 28 de diciembre del 2023 a través del oficio PRE/1310/2023 el </w:t>
      </w:r>
      <w:r w:rsidR="00B34AD9" w:rsidRPr="00B34AD9">
        <w:rPr>
          <w:color w:val="auto"/>
          <w:szCs w:val="24"/>
        </w:rPr>
        <w:t xml:space="preserve">Ayuntamiento de Progreso, Yucatán </w:t>
      </w:r>
      <w:r w:rsidR="00B34AD9">
        <w:rPr>
          <w:color w:val="auto"/>
          <w:szCs w:val="24"/>
        </w:rPr>
        <w:t>remitió</w:t>
      </w:r>
      <w:r w:rsidR="00B34AD9" w:rsidRPr="00B34AD9">
        <w:rPr>
          <w:color w:val="auto"/>
          <w:szCs w:val="24"/>
        </w:rPr>
        <w:t xml:space="preserve"> al Gobernador del Estado de Yucatán el acta debidamente certificada de la sesión extraordinaria de fecha 21 de diciembre del 2023</w:t>
      </w:r>
      <w:r w:rsidR="00B34AD9">
        <w:rPr>
          <w:color w:val="auto"/>
          <w:szCs w:val="24"/>
        </w:rPr>
        <w:t>,</w:t>
      </w:r>
      <w:r w:rsidR="00B34AD9" w:rsidRPr="00B34AD9">
        <w:rPr>
          <w:color w:val="auto"/>
          <w:szCs w:val="24"/>
        </w:rPr>
        <w:t xml:space="preserve"> en la que se autoriza al presidente municipal del H. Ayuntamiento del municipio de Progreso, Yucatán, junto con el secretario municipal, para realizar los trámites necesarios para solicitar a la Secretaría de Fomento Turístico del Gobierno del Estado de Yucatán, la donación del “Equipo de Gestión y Recolección de Residuos Sólidos para la Mejora de Imagen Turística del Puerto de </w:t>
      </w:r>
      <w:r w:rsidR="00B34AD9" w:rsidRPr="00B34AD9">
        <w:rPr>
          <w:color w:val="auto"/>
          <w:szCs w:val="24"/>
        </w:rPr>
        <w:lastRenderedPageBreak/>
        <w:t>Progreso”, los cuales le fueron otorgados por medio de</w:t>
      </w:r>
      <w:r w:rsidR="00B34AD9">
        <w:rPr>
          <w:color w:val="auto"/>
          <w:szCs w:val="24"/>
        </w:rPr>
        <w:t xml:space="preserve"> la</w:t>
      </w:r>
      <w:r w:rsidR="00B34AD9" w:rsidRPr="00B34AD9">
        <w:rPr>
          <w:color w:val="auto"/>
          <w:szCs w:val="24"/>
        </w:rPr>
        <w:t xml:space="preserve"> </w:t>
      </w:r>
      <w:r w:rsidR="00B34AD9">
        <w:rPr>
          <w:color w:val="auto"/>
          <w:szCs w:val="24"/>
        </w:rPr>
        <w:t xml:space="preserve">figura jurídica de </w:t>
      </w:r>
      <w:r w:rsidR="00B34AD9" w:rsidRPr="00B34AD9">
        <w:rPr>
          <w:color w:val="auto"/>
          <w:szCs w:val="24"/>
        </w:rPr>
        <w:t xml:space="preserve">comodato </w:t>
      </w:r>
      <w:r w:rsidR="00B34AD9">
        <w:rPr>
          <w:color w:val="auto"/>
          <w:szCs w:val="24"/>
        </w:rPr>
        <w:t>mencionado con anterioridad.</w:t>
      </w:r>
    </w:p>
    <w:p w14:paraId="072A8D66" w14:textId="77777777" w:rsidR="002D3A8E" w:rsidRPr="00122A6A" w:rsidRDefault="002D3A8E" w:rsidP="002D3A8E">
      <w:pPr>
        <w:autoSpaceDE w:val="0"/>
        <w:autoSpaceDN w:val="0"/>
        <w:adjustRightInd w:val="0"/>
        <w:spacing w:after="0" w:line="360" w:lineRule="auto"/>
        <w:ind w:left="0" w:right="-6" w:firstLine="708"/>
        <w:rPr>
          <w:color w:val="auto"/>
          <w:szCs w:val="24"/>
        </w:rPr>
      </w:pPr>
    </w:p>
    <w:p w14:paraId="66352E1D" w14:textId="0C6F3A55" w:rsidR="002D3A8E" w:rsidRPr="00122A6A" w:rsidRDefault="002D3A8E" w:rsidP="002D3A8E">
      <w:pPr>
        <w:autoSpaceDE w:val="0"/>
        <w:autoSpaceDN w:val="0"/>
        <w:adjustRightInd w:val="0"/>
        <w:spacing w:after="0" w:line="360" w:lineRule="auto"/>
        <w:ind w:left="0" w:right="-6" w:firstLine="708"/>
        <w:rPr>
          <w:color w:val="auto"/>
          <w:szCs w:val="24"/>
        </w:rPr>
      </w:pPr>
      <w:r w:rsidRPr="00122A6A">
        <w:rPr>
          <w:color w:val="auto"/>
          <w:szCs w:val="24"/>
        </w:rPr>
        <w:t xml:space="preserve">Por lo que la solicitud realizada por el Ejecutivo del Estado a esta Soberanía se considera oportuna, toda vez que con ello se consolida el compromiso convenido con el Ayuntamiento de </w:t>
      </w:r>
      <w:r w:rsidR="00B34AD9">
        <w:rPr>
          <w:color w:val="auto"/>
          <w:szCs w:val="24"/>
        </w:rPr>
        <w:t>Progreso</w:t>
      </w:r>
      <w:r w:rsidRPr="00122A6A">
        <w:rPr>
          <w:color w:val="auto"/>
          <w:szCs w:val="24"/>
        </w:rPr>
        <w:t xml:space="preserve">, al dotarlo de bienes muebles que le permitan llevar a </w:t>
      </w:r>
      <w:r w:rsidR="00B34AD9">
        <w:rPr>
          <w:color w:val="auto"/>
          <w:szCs w:val="24"/>
        </w:rPr>
        <w:t>actos</w:t>
      </w:r>
      <w:r w:rsidRPr="00122A6A">
        <w:rPr>
          <w:color w:val="auto"/>
          <w:szCs w:val="24"/>
        </w:rPr>
        <w:t xml:space="preserve"> pactados en dichos convenios, formalizando la tenencia y destino de </w:t>
      </w:r>
      <w:r w:rsidR="00111966" w:rsidRPr="00122A6A">
        <w:rPr>
          <w:color w:val="auto"/>
          <w:szCs w:val="24"/>
        </w:rPr>
        <w:t>estos</w:t>
      </w:r>
      <w:r w:rsidRPr="00122A6A">
        <w:rPr>
          <w:color w:val="auto"/>
          <w:szCs w:val="24"/>
        </w:rPr>
        <w:t xml:space="preserve">.  </w:t>
      </w:r>
    </w:p>
    <w:p w14:paraId="38E6EC47" w14:textId="77777777" w:rsidR="00C964D8" w:rsidRPr="00122A6A" w:rsidRDefault="00C964D8" w:rsidP="009C4BF2">
      <w:pPr>
        <w:autoSpaceDE w:val="0"/>
        <w:autoSpaceDN w:val="0"/>
        <w:adjustRightInd w:val="0"/>
        <w:spacing w:after="0" w:line="360" w:lineRule="auto"/>
        <w:ind w:left="0" w:right="-6" w:firstLine="0"/>
        <w:rPr>
          <w:color w:val="auto"/>
          <w:szCs w:val="24"/>
        </w:rPr>
      </w:pPr>
    </w:p>
    <w:p w14:paraId="18AB35DA" w14:textId="217DE071" w:rsidR="00C964D8" w:rsidRPr="00122A6A" w:rsidRDefault="00FD1E46" w:rsidP="00C964D8">
      <w:pPr>
        <w:autoSpaceDE w:val="0"/>
        <w:autoSpaceDN w:val="0"/>
        <w:adjustRightInd w:val="0"/>
        <w:spacing w:after="0" w:line="360" w:lineRule="auto"/>
        <w:ind w:left="0" w:right="-6" w:firstLine="0"/>
        <w:rPr>
          <w:color w:val="auto"/>
          <w:szCs w:val="24"/>
        </w:rPr>
      </w:pPr>
      <w:r w:rsidRPr="00111966">
        <w:rPr>
          <w:rFonts w:eastAsia="Times New Roman"/>
          <w:b/>
          <w:color w:val="auto"/>
          <w:szCs w:val="24"/>
          <w:lang w:val="es-ES" w:eastAsia="es-ES"/>
        </w:rPr>
        <w:t>TERCERA</w:t>
      </w:r>
      <w:r w:rsidR="004E2B67" w:rsidRPr="00122A6A">
        <w:rPr>
          <w:rFonts w:eastAsia="Times New Roman"/>
          <w:b/>
          <w:color w:val="auto"/>
          <w:szCs w:val="24"/>
          <w:lang w:val="es-ES" w:eastAsia="es-ES"/>
        </w:rPr>
        <w:t xml:space="preserve">. </w:t>
      </w:r>
      <w:r w:rsidR="00C964D8" w:rsidRPr="00122A6A">
        <w:rPr>
          <w:color w:val="auto"/>
          <w:szCs w:val="24"/>
        </w:rPr>
        <w:t xml:space="preserve">De acuerdo con lo anterior, las diputadas y diputados integrantes de esta Comisión Permanente nos abocamos al análisis de la viabilidad jurídica de la solicitud planteada y, para tal efecto, resulta necesario precisar, en primer término, la naturaleza jurídica del acto de donación, entendido como el contrato mediante el cual una persona denominada donante transmite gratuitamente la totalidad o parte de sus bienes presentes a otra denominada donatario. </w:t>
      </w:r>
    </w:p>
    <w:p w14:paraId="37EC1956" w14:textId="77777777" w:rsidR="0004755B" w:rsidRPr="00122A6A" w:rsidRDefault="0004755B" w:rsidP="0004755B">
      <w:pPr>
        <w:autoSpaceDE w:val="0"/>
        <w:autoSpaceDN w:val="0"/>
        <w:adjustRightInd w:val="0"/>
        <w:spacing w:after="0" w:line="360" w:lineRule="auto"/>
        <w:ind w:left="0" w:right="-6" w:firstLine="0"/>
        <w:rPr>
          <w:color w:val="auto"/>
          <w:szCs w:val="24"/>
        </w:rPr>
      </w:pPr>
    </w:p>
    <w:p w14:paraId="19B12006" w14:textId="77777777" w:rsidR="0004755B" w:rsidRPr="00122A6A" w:rsidRDefault="0004755B" w:rsidP="0004755B">
      <w:pPr>
        <w:autoSpaceDE w:val="0"/>
        <w:autoSpaceDN w:val="0"/>
        <w:adjustRightInd w:val="0"/>
        <w:spacing w:after="0" w:line="360" w:lineRule="auto"/>
        <w:ind w:left="0" w:right="-6" w:firstLine="708"/>
        <w:rPr>
          <w:color w:val="auto"/>
          <w:szCs w:val="24"/>
        </w:rPr>
      </w:pPr>
      <w:r w:rsidRPr="00122A6A">
        <w:rPr>
          <w:color w:val="auto"/>
          <w:szCs w:val="24"/>
        </w:rPr>
        <w:t xml:space="preserve">De dicha definición se desprende que la donación constituye esencialmente un acto gratuito, toda vez que el donante no recibe contraprestación alguna; no obstante, la propia legislación reconoce diversas modalidades bajo las cuales puede realizarse, ya sea pura, condicional, onerosa o remuneratoria. </w:t>
      </w:r>
    </w:p>
    <w:p w14:paraId="224F4CAF" w14:textId="77777777" w:rsidR="0004755B" w:rsidRPr="00122A6A" w:rsidRDefault="0004755B" w:rsidP="0004755B">
      <w:pPr>
        <w:autoSpaceDE w:val="0"/>
        <w:autoSpaceDN w:val="0"/>
        <w:adjustRightInd w:val="0"/>
        <w:spacing w:after="0" w:line="360" w:lineRule="auto"/>
        <w:ind w:left="0" w:right="-6" w:firstLine="708"/>
        <w:rPr>
          <w:color w:val="auto"/>
          <w:szCs w:val="24"/>
        </w:rPr>
      </w:pPr>
    </w:p>
    <w:p w14:paraId="6B234178" w14:textId="5A59D581" w:rsidR="0004755B" w:rsidRPr="00122A6A" w:rsidRDefault="0004755B" w:rsidP="001E625A">
      <w:pPr>
        <w:autoSpaceDE w:val="0"/>
        <w:autoSpaceDN w:val="0"/>
        <w:adjustRightInd w:val="0"/>
        <w:spacing w:after="0" w:line="360" w:lineRule="auto"/>
        <w:ind w:left="0" w:right="-6" w:firstLine="708"/>
        <w:rPr>
          <w:color w:val="auto"/>
          <w:szCs w:val="24"/>
        </w:rPr>
      </w:pPr>
      <w:r w:rsidRPr="001E625A">
        <w:rPr>
          <w:color w:val="auto"/>
          <w:szCs w:val="24"/>
        </w:rPr>
        <w:t xml:space="preserve">En el caso que nos ocupa, </w:t>
      </w:r>
      <w:r w:rsidRPr="00122A6A">
        <w:rPr>
          <w:color w:val="auto"/>
          <w:szCs w:val="24"/>
        </w:rPr>
        <w:t xml:space="preserve">es importante señalar que los artículos 7, fracción III, 8, fracción II, y 32, fracción V, de la Ley de Bienes del Estado de Yucatán facultan al Ejecutivo estatal para donar bienes de dominio privado que formen parte del patrimonio estatal en favor de la Federación, del propio Estado o de los municipios, siempre que tales bienes sean destinados a la prestación de servicios públicos y </w:t>
      </w:r>
      <w:r w:rsidRPr="00122A6A">
        <w:rPr>
          <w:color w:val="auto"/>
          <w:szCs w:val="24"/>
        </w:rPr>
        <w:lastRenderedPageBreak/>
        <w:t>exista autorización previa del Congreso del Estado. Por tanto, la procedencia de la donación no depende únicamente de la voluntad del Ejecutivo</w:t>
      </w:r>
      <w:r w:rsidR="00FF6E82">
        <w:rPr>
          <w:color w:val="auto"/>
          <w:szCs w:val="24"/>
        </w:rPr>
        <w:t xml:space="preserve"> Estatal</w:t>
      </w:r>
      <w:r w:rsidRPr="00122A6A">
        <w:rPr>
          <w:color w:val="auto"/>
          <w:szCs w:val="24"/>
        </w:rPr>
        <w:t>, sino del cumplimiento de un marco jurídico específico que exige, por una parte, que los bienes tengan el carácter de dominio privado, por otra, que su destino se encuentre plenamente vinculado a finalidades públicas, elementos que en el presente asunto se actualizan de manera plena</w:t>
      </w:r>
      <w:r w:rsidR="00FF6E82">
        <w:rPr>
          <w:color w:val="auto"/>
          <w:szCs w:val="24"/>
        </w:rPr>
        <w:t xml:space="preserve"> y por último contar con el consentimiento del Congreso del Estado</w:t>
      </w:r>
      <w:r w:rsidRPr="00122A6A">
        <w:rPr>
          <w:color w:val="auto"/>
          <w:szCs w:val="24"/>
        </w:rPr>
        <w:t>.</w:t>
      </w:r>
    </w:p>
    <w:p w14:paraId="429384DE" w14:textId="77777777" w:rsidR="0004755B" w:rsidRPr="00122A6A" w:rsidRDefault="0004755B" w:rsidP="0004755B">
      <w:pPr>
        <w:autoSpaceDE w:val="0"/>
        <w:autoSpaceDN w:val="0"/>
        <w:adjustRightInd w:val="0"/>
        <w:spacing w:after="0" w:line="360" w:lineRule="auto"/>
        <w:ind w:left="0" w:right="-6" w:firstLine="708"/>
        <w:rPr>
          <w:color w:val="auto"/>
          <w:szCs w:val="24"/>
        </w:rPr>
      </w:pPr>
    </w:p>
    <w:p w14:paraId="305CFE42" w14:textId="69D8E0E7" w:rsidR="0004755B" w:rsidRPr="00122A6A" w:rsidRDefault="0004755B" w:rsidP="0004755B">
      <w:pPr>
        <w:autoSpaceDE w:val="0"/>
        <w:autoSpaceDN w:val="0"/>
        <w:adjustRightInd w:val="0"/>
        <w:spacing w:after="0" w:line="360" w:lineRule="auto"/>
        <w:ind w:left="0" w:right="-6" w:firstLine="708"/>
        <w:rPr>
          <w:color w:val="auto"/>
          <w:szCs w:val="24"/>
        </w:rPr>
      </w:pPr>
      <w:r w:rsidRPr="00122A6A">
        <w:rPr>
          <w:color w:val="auto"/>
          <w:szCs w:val="24"/>
        </w:rPr>
        <w:t>Ahora bien, cabe señalar que para que un bien mueble, patrimonio del estado, pueda ser transmitido a través de la donación, éste no debe tener el carácter de dominio público, toda vez que, de acuerdo con  el artículo 19 de la multicitada ley, estos bienes mientras no pierdan este carácter, no podrán estar sujetos a gravamen o afectación de dominio alguno, acción reivindicatoria o de posesión definitiva o provisional, por lo que de existir tal condición, deberán</w:t>
      </w:r>
      <w:r w:rsidR="00FF6E82">
        <w:rPr>
          <w:color w:val="auto"/>
          <w:szCs w:val="24"/>
        </w:rPr>
        <w:t xml:space="preserve"> atravesar el proceso de desincorporación para </w:t>
      </w:r>
      <w:r w:rsidRPr="00122A6A">
        <w:rPr>
          <w:color w:val="auto"/>
          <w:szCs w:val="24"/>
        </w:rPr>
        <w:t>la transmisión de su propiedad</w:t>
      </w:r>
      <w:r w:rsidR="00FF6E82">
        <w:rPr>
          <w:color w:val="auto"/>
          <w:szCs w:val="24"/>
        </w:rPr>
        <w:t xml:space="preserve"> a favor de quien corresponda, en este caso, el H. Ayuntamiento del municipio de Progreso, Yucatán</w:t>
      </w:r>
      <w:r w:rsidRPr="00122A6A">
        <w:rPr>
          <w:color w:val="auto"/>
          <w:szCs w:val="24"/>
        </w:rPr>
        <w:t>.</w:t>
      </w:r>
    </w:p>
    <w:p w14:paraId="7A92F9FF" w14:textId="77777777" w:rsidR="0004755B" w:rsidRPr="00122A6A" w:rsidRDefault="0004755B" w:rsidP="0004755B">
      <w:pPr>
        <w:autoSpaceDE w:val="0"/>
        <w:autoSpaceDN w:val="0"/>
        <w:adjustRightInd w:val="0"/>
        <w:spacing w:after="0" w:line="360" w:lineRule="auto"/>
        <w:ind w:left="0" w:right="-6" w:firstLine="0"/>
        <w:rPr>
          <w:color w:val="auto"/>
          <w:szCs w:val="24"/>
        </w:rPr>
      </w:pPr>
    </w:p>
    <w:p w14:paraId="738DAB89" w14:textId="1D051BFA" w:rsidR="0004755B" w:rsidRPr="00122A6A" w:rsidRDefault="0004755B" w:rsidP="0004755B">
      <w:pPr>
        <w:autoSpaceDE w:val="0"/>
        <w:autoSpaceDN w:val="0"/>
        <w:adjustRightInd w:val="0"/>
        <w:spacing w:after="0" w:line="360" w:lineRule="auto"/>
        <w:ind w:left="0" w:right="-6" w:firstLine="708"/>
        <w:rPr>
          <w:color w:val="auto"/>
          <w:szCs w:val="24"/>
        </w:rPr>
      </w:pPr>
      <w:r w:rsidRPr="00122A6A">
        <w:rPr>
          <w:color w:val="auto"/>
          <w:szCs w:val="24"/>
        </w:rPr>
        <w:t xml:space="preserve">Sobre este orden de ideas, dicha norma jurídica define, en la fracción XI del artículo 2, la figura de la desincorporación como el acto jurídico mediante el cual un bien deja de formar parte del dominio público al perder el uso o destino que justificó su incorporación, pasando así al dominio privado del Estado; este cambio no es meramente formal, sino que produce consecuencias jurídicas </w:t>
      </w:r>
      <w:r w:rsidR="00B91093">
        <w:rPr>
          <w:color w:val="auto"/>
          <w:szCs w:val="24"/>
        </w:rPr>
        <w:t>importantes</w:t>
      </w:r>
      <w:r w:rsidRPr="00122A6A">
        <w:rPr>
          <w:color w:val="auto"/>
          <w:szCs w:val="24"/>
        </w:rPr>
        <w:t xml:space="preserve">, pues al dejar de ser un bien de dominio público, pierde las características de inalienabilidad, imprescriptibilidad e inembargabilidad que lo protegían, adquiriendo en consecuencia </w:t>
      </w:r>
      <w:r w:rsidRPr="00122A6A">
        <w:rPr>
          <w:color w:val="auto"/>
          <w:szCs w:val="24"/>
        </w:rPr>
        <w:lastRenderedPageBreak/>
        <w:t>la posibilidad de ser objeto de actos de disposición</w:t>
      </w:r>
      <w:r w:rsidR="00B91093">
        <w:rPr>
          <w:color w:val="auto"/>
          <w:szCs w:val="24"/>
        </w:rPr>
        <w:t xml:space="preserve"> posteriores</w:t>
      </w:r>
      <w:r w:rsidRPr="00122A6A">
        <w:rPr>
          <w:color w:val="auto"/>
          <w:szCs w:val="24"/>
        </w:rPr>
        <w:t xml:space="preserve">, como lo es </w:t>
      </w:r>
      <w:r w:rsidR="00B91093">
        <w:rPr>
          <w:color w:val="auto"/>
          <w:szCs w:val="24"/>
        </w:rPr>
        <w:t xml:space="preserve">en este caso </w:t>
      </w:r>
      <w:r w:rsidRPr="00122A6A">
        <w:rPr>
          <w:color w:val="auto"/>
          <w:szCs w:val="24"/>
        </w:rPr>
        <w:t xml:space="preserve">la donación. </w:t>
      </w:r>
    </w:p>
    <w:p w14:paraId="1CFAA95F" w14:textId="77777777" w:rsidR="0004755B" w:rsidRPr="00122A6A" w:rsidRDefault="0004755B" w:rsidP="0004755B">
      <w:pPr>
        <w:autoSpaceDE w:val="0"/>
        <w:autoSpaceDN w:val="0"/>
        <w:adjustRightInd w:val="0"/>
        <w:spacing w:after="0" w:line="360" w:lineRule="auto"/>
        <w:ind w:left="0" w:right="-6" w:firstLine="708"/>
        <w:rPr>
          <w:color w:val="auto"/>
          <w:szCs w:val="24"/>
        </w:rPr>
      </w:pPr>
    </w:p>
    <w:p w14:paraId="57406C10" w14:textId="77777777" w:rsidR="0004755B" w:rsidRPr="00122A6A" w:rsidRDefault="0004755B" w:rsidP="0004755B">
      <w:pPr>
        <w:autoSpaceDE w:val="0"/>
        <w:autoSpaceDN w:val="0"/>
        <w:adjustRightInd w:val="0"/>
        <w:spacing w:after="0" w:line="360" w:lineRule="auto"/>
        <w:ind w:left="0" w:right="-6" w:firstLine="708"/>
        <w:rPr>
          <w:color w:val="auto"/>
          <w:szCs w:val="24"/>
        </w:rPr>
      </w:pPr>
      <w:r w:rsidRPr="00122A6A">
        <w:rPr>
          <w:color w:val="auto"/>
          <w:szCs w:val="24"/>
        </w:rPr>
        <w:t>Por lo que, de acuerdo con en este marco normativo, específicamente el artículo 8, fracciones III y IV de esta ley, resulta fundamental considerar que el Titular del Poder Ejecutivo del Estado cuenta con facultades expresas para emitir acuerdos de incorporación y desincorporación de bienes, así como para delegar dichas atribuciones en las dependencias y entidades de la administración pública estatal, lo que permite una gestión más eficiente y operativa del patrimonio público.</w:t>
      </w:r>
    </w:p>
    <w:p w14:paraId="630119E4" w14:textId="77777777" w:rsidR="00C964D8" w:rsidRPr="00122A6A" w:rsidRDefault="00C964D8" w:rsidP="0004755B">
      <w:pPr>
        <w:autoSpaceDE w:val="0"/>
        <w:autoSpaceDN w:val="0"/>
        <w:adjustRightInd w:val="0"/>
        <w:spacing w:after="0" w:line="360" w:lineRule="auto"/>
        <w:ind w:left="0" w:right="-6" w:firstLine="708"/>
        <w:rPr>
          <w:color w:val="auto"/>
          <w:szCs w:val="24"/>
        </w:rPr>
      </w:pPr>
    </w:p>
    <w:p w14:paraId="0422B827" w14:textId="77777777" w:rsidR="00062805" w:rsidRDefault="00CC1D21" w:rsidP="00CC1D21">
      <w:pPr>
        <w:autoSpaceDE w:val="0"/>
        <w:autoSpaceDN w:val="0"/>
        <w:adjustRightInd w:val="0"/>
        <w:spacing w:after="0" w:line="360" w:lineRule="auto"/>
        <w:ind w:left="0" w:right="-6" w:firstLine="708"/>
        <w:rPr>
          <w:color w:val="auto"/>
          <w:szCs w:val="24"/>
        </w:rPr>
      </w:pPr>
      <w:r w:rsidRPr="00122A6A">
        <w:rPr>
          <w:color w:val="auto"/>
          <w:szCs w:val="24"/>
        </w:rPr>
        <w:t xml:space="preserve">En consecuencia, y derivado de dicha facultad, se emitió el </w:t>
      </w:r>
      <w:r w:rsidRPr="00062805">
        <w:rPr>
          <w:color w:val="auto"/>
          <w:szCs w:val="24"/>
        </w:rPr>
        <w:t xml:space="preserve">Acuerdo </w:t>
      </w:r>
      <w:r w:rsidR="00AB0C6C" w:rsidRPr="00062805">
        <w:rPr>
          <w:color w:val="auto"/>
          <w:szCs w:val="24"/>
        </w:rPr>
        <w:t>70</w:t>
      </w:r>
      <w:r w:rsidRPr="00062805">
        <w:rPr>
          <w:color w:val="auto"/>
          <w:szCs w:val="24"/>
        </w:rPr>
        <w:t>/202</w:t>
      </w:r>
      <w:r w:rsidR="00062805" w:rsidRPr="00062805">
        <w:rPr>
          <w:color w:val="auto"/>
          <w:szCs w:val="24"/>
        </w:rPr>
        <w:t>3</w:t>
      </w:r>
      <w:r w:rsidRPr="00122A6A">
        <w:rPr>
          <w:color w:val="auto"/>
          <w:szCs w:val="24"/>
        </w:rPr>
        <w:t>, publicado en el Diario Oficial del Gobierno del Estado,</w:t>
      </w:r>
      <w:r w:rsidR="00062805">
        <w:rPr>
          <w:color w:val="auto"/>
          <w:szCs w:val="24"/>
        </w:rPr>
        <w:t xml:space="preserve"> </w:t>
      </w:r>
      <w:r w:rsidRPr="00122A6A">
        <w:rPr>
          <w:color w:val="auto"/>
          <w:szCs w:val="24"/>
        </w:rPr>
        <w:t xml:space="preserve">mediante el cual se delegó a las personas titulares de las dependencias y entidades la atribución de desincorporar bienes muebles del dominio público que estuvieran bajo su propiedad o asignación, siempre conforme a la normativa aplicable; por lo que, en ejercicio de esta delegación, la Secretaría de </w:t>
      </w:r>
      <w:r w:rsidR="00062805">
        <w:rPr>
          <w:color w:val="auto"/>
          <w:szCs w:val="24"/>
        </w:rPr>
        <w:t>Fomento Turístico</w:t>
      </w:r>
      <w:r w:rsidRPr="00122A6A">
        <w:rPr>
          <w:color w:val="auto"/>
          <w:szCs w:val="24"/>
        </w:rPr>
        <w:t xml:space="preserve"> emitió el Acuerdo </w:t>
      </w:r>
      <w:r w:rsidR="00062805">
        <w:rPr>
          <w:color w:val="auto"/>
          <w:szCs w:val="24"/>
        </w:rPr>
        <w:t>Sefotur</w:t>
      </w:r>
      <w:r w:rsidRPr="00122A6A">
        <w:rPr>
          <w:color w:val="auto"/>
          <w:szCs w:val="24"/>
        </w:rPr>
        <w:t xml:space="preserve"> </w:t>
      </w:r>
      <w:r w:rsidR="00062805">
        <w:rPr>
          <w:color w:val="auto"/>
          <w:szCs w:val="24"/>
        </w:rPr>
        <w:t>11</w:t>
      </w:r>
      <w:r w:rsidRPr="00122A6A">
        <w:rPr>
          <w:color w:val="auto"/>
          <w:szCs w:val="24"/>
        </w:rPr>
        <w:t>/20</w:t>
      </w:r>
      <w:r w:rsidR="00062805">
        <w:rPr>
          <w:color w:val="auto"/>
          <w:szCs w:val="24"/>
        </w:rPr>
        <w:t>24</w:t>
      </w:r>
      <w:r w:rsidRPr="00122A6A">
        <w:rPr>
          <w:color w:val="auto"/>
          <w:szCs w:val="24"/>
        </w:rPr>
        <w:t>, también publicado en el referido medio de difusión oficial,</w:t>
      </w:r>
      <w:r w:rsidR="00062805">
        <w:rPr>
          <w:color w:val="auto"/>
          <w:szCs w:val="24"/>
        </w:rPr>
        <w:t xml:space="preserve"> con fecha 22 de julio del 2024,</w:t>
      </w:r>
      <w:r w:rsidRPr="00122A6A">
        <w:rPr>
          <w:color w:val="auto"/>
          <w:szCs w:val="24"/>
        </w:rPr>
        <w:t xml:space="preserve"> mediante el cual se determinó la desincorporación de </w:t>
      </w:r>
      <w:r w:rsidRPr="00122A6A">
        <w:rPr>
          <w:szCs w:val="24"/>
        </w:rPr>
        <w:t xml:space="preserve">los </w:t>
      </w:r>
      <w:r w:rsidR="00062805">
        <w:rPr>
          <w:szCs w:val="24"/>
        </w:rPr>
        <w:t>cincuenta y ocho</w:t>
      </w:r>
      <w:r w:rsidRPr="00122A6A">
        <w:rPr>
          <w:szCs w:val="24"/>
        </w:rPr>
        <w:t xml:space="preserve"> bienes muebles objeto de esta iniciativa, </w:t>
      </w:r>
      <w:r w:rsidRPr="00122A6A">
        <w:rPr>
          <w:color w:val="auto"/>
          <w:szCs w:val="24"/>
        </w:rPr>
        <w:t xml:space="preserve">que, por haber dejado de ser útiles para un uso común o para la prestación de un servicio público estatal, ya no justificaban su permanencia en el dominio público. </w:t>
      </w:r>
    </w:p>
    <w:p w14:paraId="58BB9857" w14:textId="77777777" w:rsidR="00062805" w:rsidRDefault="00062805" w:rsidP="00CC1D21">
      <w:pPr>
        <w:autoSpaceDE w:val="0"/>
        <w:autoSpaceDN w:val="0"/>
        <w:adjustRightInd w:val="0"/>
        <w:spacing w:after="0" w:line="360" w:lineRule="auto"/>
        <w:ind w:left="0" w:right="-6" w:firstLine="708"/>
        <w:rPr>
          <w:color w:val="auto"/>
          <w:szCs w:val="24"/>
        </w:rPr>
      </w:pPr>
    </w:p>
    <w:p w14:paraId="5BA429C2" w14:textId="2E022C95" w:rsidR="00CC1D21" w:rsidRPr="00122A6A" w:rsidRDefault="00062805" w:rsidP="00CC1D21">
      <w:pPr>
        <w:autoSpaceDE w:val="0"/>
        <w:autoSpaceDN w:val="0"/>
        <w:adjustRightInd w:val="0"/>
        <w:spacing w:after="0" w:line="360" w:lineRule="auto"/>
        <w:ind w:left="0" w:right="-6" w:firstLine="708"/>
        <w:rPr>
          <w:color w:val="auto"/>
          <w:szCs w:val="24"/>
        </w:rPr>
      </w:pPr>
      <w:r>
        <w:rPr>
          <w:color w:val="auto"/>
          <w:szCs w:val="24"/>
        </w:rPr>
        <w:t>Razones por las cuales concluye que e</w:t>
      </w:r>
      <w:r w:rsidR="00CC1D21" w:rsidRPr="00122A6A">
        <w:rPr>
          <w:color w:val="auto"/>
          <w:szCs w:val="24"/>
        </w:rPr>
        <w:t xml:space="preserve">ste acto administrativo se encuentra debidamente fundado y motivado, </w:t>
      </w:r>
      <w:r>
        <w:rPr>
          <w:color w:val="auto"/>
          <w:szCs w:val="24"/>
        </w:rPr>
        <w:t>y</w:t>
      </w:r>
      <w:r w:rsidR="00CC1D21" w:rsidRPr="00122A6A">
        <w:rPr>
          <w:color w:val="auto"/>
          <w:szCs w:val="24"/>
        </w:rPr>
        <w:t xml:space="preserve"> actualiza plenamente el supuesto legal para que dichos bienes pasen al dominio privado del Estado, habilitando jurídicamente su </w:t>
      </w:r>
      <w:r w:rsidR="00CC1D21" w:rsidRPr="00122A6A">
        <w:rPr>
          <w:color w:val="auto"/>
          <w:szCs w:val="24"/>
        </w:rPr>
        <w:lastRenderedPageBreak/>
        <w:t>disposición</w:t>
      </w:r>
      <w:r>
        <w:rPr>
          <w:color w:val="auto"/>
          <w:szCs w:val="24"/>
        </w:rPr>
        <w:t xml:space="preserve"> y consecuente otorgamiento a través de la figura de la donación a favor de quien resulte necesario.</w:t>
      </w:r>
    </w:p>
    <w:p w14:paraId="4A312D50" w14:textId="77777777" w:rsidR="00CC1D21" w:rsidRPr="00122A6A" w:rsidRDefault="00CC1D21" w:rsidP="0004755B">
      <w:pPr>
        <w:autoSpaceDE w:val="0"/>
        <w:autoSpaceDN w:val="0"/>
        <w:adjustRightInd w:val="0"/>
        <w:spacing w:after="0" w:line="360" w:lineRule="auto"/>
        <w:ind w:left="0" w:right="-6" w:firstLine="708"/>
        <w:rPr>
          <w:color w:val="auto"/>
          <w:szCs w:val="24"/>
          <w:highlight w:val="yellow"/>
        </w:rPr>
      </w:pPr>
    </w:p>
    <w:p w14:paraId="78F1AC90" w14:textId="5A7A0FB6" w:rsidR="00CC1D21" w:rsidRPr="00122A6A" w:rsidRDefault="00CC1D21" w:rsidP="0004755B">
      <w:pPr>
        <w:autoSpaceDE w:val="0"/>
        <w:autoSpaceDN w:val="0"/>
        <w:adjustRightInd w:val="0"/>
        <w:spacing w:after="0" w:line="360" w:lineRule="auto"/>
        <w:ind w:left="0" w:right="-6" w:firstLine="708"/>
        <w:rPr>
          <w:color w:val="auto"/>
          <w:szCs w:val="24"/>
        </w:rPr>
      </w:pPr>
      <w:r w:rsidRPr="00122A6A">
        <w:rPr>
          <w:color w:val="auto"/>
          <w:szCs w:val="24"/>
        </w:rPr>
        <w:t>De manera que, al haber perdido dichos bienes</w:t>
      </w:r>
      <w:r w:rsidR="00062805">
        <w:rPr>
          <w:color w:val="auto"/>
          <w:szCs w:val="24"/>
        </w:rPr>
        <w:t xml:space="preserve"> </w:t>
      </w:r>
      <w:r w:rsidRPr="00122A6A">
        <w:rPr>
          <w:color w:val="auto"/>
          <w:szCs w:val="24"/>
        </w:rPr>
        <w:t xml:space="preserve">su carácter de dominio público y formar parte del dominio privado, se configura la procedencia legal para que el Ejecutivo estatal, por conducto de la Secretaría de </w:t>
      </w:r>
      <w:r w:rsidR="00062805">
        <w:rPr>
          <w:color w:val="auto"/>
          <w:szCs w:val="24"/>
        </w:rPr>
        <w:t>Fomento Turístico</w:t>
      </w:r>
      <w:r w:rsidRPr="00122A6A">
        <w:rPr>
          <w:color w:val="auto"/>
          <w:szCs w:val="24"/>
        </w:rPr>
        <w:t xml:space="preserve">, solicite la autorización a este Congreso local para su donación a favor del H. Ayuntamiento de </w:t>
      </w:r>
      <w:r w:rsidR="00062805">
        <w:rPr>
          <w:color w:val="auto"/>
          <w:szCs w:val="24"/>
        </w:rPr>
        <w:t>Progreso, Yucatán</w:t>
      </w:r>
      <w:r w:rsidRPr="00122A6A">
        <w:rPr>
          <w:color w:val="auto"/>
          <w:szCs w:val="24"/>
        </w:rPr>
        <w:t xml:space="preserve">, </w:t>
      </w:r>
      <w:r w:rsidR="00062805">
        <w:rPr>
          <w:color w:val="auto"/>
          <w:szCs w:val="24"/>
        </w:rPr>
        <w:t>máxime porque formaliza los compromisos previos adquiridos a través del multicitado convenio de colaboración entre el gobierno Estatal y el Municipio, en los términos y límites de competencias respectivas.</w:t>
      </w:r>
    </w:p>
    <w:p w14:paraId="17E0A76D" w14:textId="77777777" w:rsidR="00CC1D21" w:rsidRPr="00122A6A" w:rsidRDefault="00CC1D21" w:rsidP="0004755B">
      <w:pPr>
        <w:autoSpaceDE w:val="0"/>
        <w:autoSpaceDN w:val="0"/>
        <w:adjustRightInd w:val="0"/>
        <w:spacing w:after="0" w:line="360" w:lineRule="auto"/>
        <w:ind w:left="0" w:right="-6" w:firstLine="708"/>
        <w:rPr>
          <w:color w:val="auto"/>
          <w:szCs w:val="24"/>
        </w:rPr>
      </w:pPr>
    </w:p>
    <w:p w14:paraId="17B66B26" w14:textId="1871AB55" w:rsidR="00CC1D21" w:rsidRPr="00122A6A" w:rsidRDefault="00CC1D21" w:rsidP="00075955">
      <w:pPr>
        <w:autoSpaceDE w:val="0"/>
        <w:autoSpaceDN w:val="0"/>
        <w:adjustRightInd w:val="0"/>
        <w:spacing w:after="0" w:line="360" w:lineRule="auto"/>
        <w:ind w:left="0" w:right="-6" w:firstLine="708"/>
        <w:rPr>
          <w:color w:val="auto"/>
          <w:szCs w:val="24"/>
        </w:rPr>
      </w:pPr>
      <w:r w:rsidRPr="00122A6A">
        <w:rPr>
          <w:color w:val="auto"/>
          <w:szCs w:val="24"/>
        </w:rPr>
        <w:t xml:space="preserve">Bajo esta tesitura, la donación no constituye un acto discrecional desvinculado del interés público, sino una acción </w:t>
      </w:r>
      <w:r w:rsidR="00075955">
        <w:rPr>
          <w:color w:val="auto"/>
          <w:szCs w:val="24"/>
        </w:rPr>
        <w:t>congruente</w:t>
      </w:r>
      <w:r w:rsidRPr="00122A6A">
        <w:rPr>
          <w:color w:val="auto"/>
          <w:szCs w:val="24"/>
        </w:rPr>
        <w:t xml:space="preserve"> con la necesidad de</w:t>
      </w:r>
      <w:r w:rsidR="00075955">
        <w:rPr>
          <w:color w:val="auto"/>
          <w:szCs w:val="24"/>
        </w:rPr>
        <w:t xml:space="preserve"> continuar</w:t>
      </w:r>
      <w:r w:rsidRPr="00122A6A">
        <w:rPr>
          <w:color w:val="auto"/>
          <w:szCs w:val="24"/>
        </w:rPr>
        <w:t xml:space="preserve"> garantiza</w:t>
      </w:r>
      <w:r w:rsidR="00075955">
        <w:rPr>
          <w:color w:val="auto"/>
          <w:szCs w:val="24"/>
        </w:rPr>
        <w:t>ndo</w:t>
      </w:r>
      <w:r w:rsidRPr="00122A6A">
        <w:rPr>
          <w:color w:val="auto"/>
          <w:szCs w:val="24"/>
        </w:rPr>
        <w:t xml:space="preserve"> la prestación de servicios y el </w:t>
      </w:r>
      <w:r w:rsidR="00075955">
        <w:rPr>
          <w:color w:val="auto"/>
          <w:szCs w:val="24"/>
        </w:rPr>
        <w:t xml:space="preserve">correcto </w:t>
      </w:r>
      <w:r w:rsidRPr="00122A6A">
        <w:rPr>
          <w:color w:val="auto"/>
          <w:szCs w:val="24"/>
        </w:rPr>
        <w:t xml:space="preserve">aprovechamiento eficiente de los bienes por parte del municipio que actualmente </w:t>
      </w:r>
      <w:r w:rsidR="00075955">
        <w:rPr>
          <w:color w:val="auto"/>
          <w:szCs w:val="24"/>
        </w:rPr>
        <w:t>ya los posee y</w:t>
      </w:r>
      <w:r w:rsidRPr="00122A6A">
        <w:rPr>
          <w:color w:val="auto"/>
          <w:szCs w:val="24"/>
        </w:rPr>
        <w:t xml:space="preserve"> utiliza</w:t>
      </w:r>
      <w:r w:rsidR="00075955">
        <w:rPr>
          <w:color w:val="auto"/>
          <w:szCs w:val="24"/>
        </w:rPr>
        <w:t xml:space="preserve"> procurando </w:t>
      </w:r>
      <w:r w:rsidR="00AE72DB">
        <w:rPr>
          <w:color w:val="auto"/>
          <w:szCs w:val="24"/>
        </w:rPr>
        <w:t>fortalecer la infraestructura y los servicios públicos relacionados con la gestión de residuos sólidos, atendiendo a una de las vertientes plasmadas en el Plan Estatal de Desarrollo Renacimiento Maya 2024-2030, promoviendo el turismo sostenible como una de las principales fuerzas de la economía.</w:t>
      </w:r>
    </w:p>
    <w:p w14:paraId="18CBA934" w14:textId="77777777" w:rsidR="00FD1E46" w:rsidRDefault="00FD1E46" w:rsidP="00522908">
      <w:pPr>
        <w:autoSpaceDE w:val="0"/>
        <w:autoSpaceDN w:val="0"/>
        <w:adjustRightInd w:val="0"/>
        <w:spacing w:after="0" w:line="360" w:lineRule="auto"/>
        <w:ind w:left="0" w:right="-6" w:firstLine="0"/>
        <w:rPr>
          <w:color w:val="auto"/>
          <w:szCs w:val="24"/>
        </w:rPr>
      </w:pPr>
    </w:p>
    <w:p w14:paraId="3C575E6D" w14:textId="383399A4" w:rsidR="00522908" w:rsidRPr="00122A6A" w:rsidRDefault="00FD1E46" w:rsidP="00D2513E">
      <w:pPr>
        <w:autoSpaceDE w:val="0"/>
        <w:autoSpaceDN w:val="0"/>
        <w:adjustRightInd w:val="0"/>
        <w:spacing w:after="0" w:line="360" w:lineRule="auto"/>
        <w:ind w:left="0" w:right="-6" w:firstLine="0"/>
        <w:rPr>
          <w:color w:val="auto"/>
          <w:szCs w:val="24"/>
        </w:rPr>
      </w:pPr>
      <w:r w:rsidRPr="00DC63E3">
        <w:rPr>
          <w:b/>
          <w:bCs/>
          <w:color w:val="auto"/>
          <w:szCs w:val="24"/>
        </w:rPr>
        <w:t>CUARTA</w:t>
      </w:r>
      <w:r>
        <w:rPr>
          <w:color w:val="auto"/>
          <w:szCs w:val="24"/>
        </w:rPr>
        <w:t xml:space="preserve">. </w:t>
      </w:r>
      <w:r w:rsidR="00522908" w:rsidRPr="00122A6A">
        <w:rPr>
          <w:color w:val="auto"/>
          <w:szCs w:val="24"/>
        </w:rPr>
        <w:t xml:space="preserve">Derivado de lo anterior, y conforme a lo dispuesto en las disposiciones anteriormente vertidas de la multicitada Ley de Bienes del Estado de Yucatán, que permiten la donación de bienes muebles cuando estos se destinan a servicios públicos y existe una causa de utilidad pública, podemos dilucidar que se actualizan </w:t>
      </w:r>
      <w:r w:rsidR="00522908" w:rsidRPr="00122A6A">
        <w:rPr>
          <w:color w:val="auto"/>
          <w:szCs w:val="24"/>
        </w:rPr>
        <w:lastRenderedPageBreak/>
        <w:t xml:space="preserve">plenamente tales supuestos legales que permiten autorizar la enajenación a título gratuito en favor del H. Ayuntamiento de </w:t>
      </w:r>
      <w:r w:rsidR="004A4AEA">
        <w:rPr>
          <w:color w:val="auto"/>
          <w:szCs w:val="24"/>
        </w:rPr>
        <w:t>Progreso, Yucatán.</w:t>
      </w:r>
    </w:p>
    <w:p w14:paraId="5FC820CC" w14:textId="77777777" w:rsidR="00522908" w:rsidRPr="00122A6A" w:rsidRDefault="00522908" w:rsidP="0004755B">
      <w:pPr>
        <w:autoSpaceDE w:val="0"/>
        <w:autoSpaceDN w:val="0"/>
        <w:adjustRightInd w:val="0"/>
        <w:spacing w:after="0" w:line="360" w:lineRule="auto"/>
        <w:ind w:left="0" w:right="-6" w:firstLine="708"/>
        <w:rPr>
          <w:color w:val="auto"/>
          <w:szCs w:val="24"/>
        </w:rPr>
      </w:pPr>
    </w:p>
    <w:p w14:paraId="42185E3D" w14:textId="7F62B5B4" w:rsidR="00522908" w:rsidRPr="00122A6A" w:rsidRDefault="00522908" w:rsidP="00522908">
      <w:pPr>
        <w:autoSpaceDE w:val="0"/>
        <w:autoSpaceDN w:val="0"/>
        <w:adjustRightInd w:val="0"/>
        <w:spacing w:after="0" w:line="360" w:lineRule="auto"/>
        <w:ind w:left="0" w:right="-6" w:firstLine="708"/>
        <w:rPr>
          <w:color w:val="auto"/>
          <w:szCs w:val="24"/>
        </w:rPr>
      </w:pPr>
      <w:r w:rsidRPr="00122A6A">
        <w:rPr>
          <w:rFonts w:eastAsia="Times New Roman"/>
          <w:color w:val="auto"/>
          <w:szCs w:val="24"/>
          <w:lang w:val="es-ES" w:eastAsia="es-ES"/>
        </w:rPr>
        <w:t xml:space="preserve">     De esta manera, se afirma que</w:t>
      </w:r>
      <w:r w:rsidR="00EB6F47">
        <w:rPr>
          <w:rFonts w:eastAsia="Times New Roman"/>
          <w:color w:val="auto"/>
          <w:szCs w:val="24"/>
          <w:lang w:val="es-ES" w:eastAsia="es-ES"/>
        </w:rPr>
        <w:t xml:space="preserve">, tanto </w:t>
      </w:r>
      <w:r w:rsidRPr="00122A6A">
        <w:rPr>
          <w:rFonts w:eastAsia="Times New Roman"/>
          <w:color w:val="auto"/>
          <w:szCs w:val="24"/>
          <w:lang w:val="es-ES" w:eastAsia="es-ES"/>
        </w:rPr>
        <w:t>esta Comisión</w:t>
      </w:r>
      <w:r w:rsidR="00EB6F47">
        <w:rPr>
          <w:rFonts w:eastAsia="Times New Roman"/>
          <w:color w:val="auto"/>
          <w:szCs w:val="24"/>
          <w:lang w:val="es-ES" w:eastAsia="es-ES"/>
        </w:rPr>
        <w:t>, como</w:t>
      </w:r>
      <w:r w:rsidRPr="00122A6A">
        <w:rPr>
          <w:rFonts w:eastAsia="Times New Roman"/>
          <w:color w:val="auto"/>
          <w:szCs w:val="24"/>
          <w:lang w:val="es-ES" w:eastAsia="es-ES"/>
        </w:rPr>
        <w:t xml:space="preserve"> el Congreso del Estado de Yucatán tenemos el deber de coadyuvar, con la finalidad de autorizar la donación de bienes de dominio privado a los municipios, y con esto permitir la transferencia legal de recursos para que el ayuntamiento cumpla con sus funciones esenciales de servicio público y bienestar social, ya que la </w:t>
      </w:r>
      <w:r w:rsidRPr="00122A6A">
        <w:rPr>
          <w:color w:val="auto"/>
          <w:szCs w:val="24"/>
        </w:rPr>
        <w:t>donación no solo resulta legalmente procedente, sino también administrativamente conveniente y socialmente justificada, al consolidar el uso de los bienes en beneficio de la colectividad, maximizar el aprovechamiento de los recursos públicos</w:t>
      </w:r>
      <w:r w:rsidR="00EB6F47">
        <w:rPr>
          <w:color w:val="auto"/>
          <w:szCs w:val="24"/>
        </w:rPr>
        <w:t>, conformar un adecuado la recolección, traslado y disposición final de residuos sólidos,</w:t>
      </w:r>
      <w:r w:rsidRPr="00122A6A">
        <w:rPr>
          <w:color w:val="auto"/>
          <w:szCs w:val="24"/>
        </w:rPr>
        <w:t xml:space="preserve"> </w:t>
      </w:r>
      <w:r w:rsidR="00EB6F47">
        <w:rPr>
          <w:color w:val="auto"/>
          <w:szCs w:val="24"/>
        </w:rPr>
        <w:t xml:space="preserve">fortaleciendo en consecuencia </w:t>
      </w:r>
      <w:r w:rsidRPr="00122A6A">
        <w:rPr>
          <w:color w:val="auto"/>
          <w:szCs w:val="24"/>
        </w:rPr>
        <w:t xml:space="preserve">la capacidad operativa del municipio para continuar con la ejecución de acciones orientadas </w:t>
      </w:r>
      <w:r w:rsidR="00EB6F47">
        <w:rPr>
          <w:color w:val="auto"/>
          <w:szCs w:val="24"/>
        </w:rPr>
        <w:t>a su</w:t>
      </w:r>
      <w:r w:rsidRPr="00122A6A">
        <w:rPr>
          <w:color w:val="auto"/>
          <w:szCs w:val="24"/>
        </w:rPr>
        <w:t xml:space="preserve"> mejoramiento integral y al bienestar de la población. </w:t>
      </w:r>
    </w:p>
    <w:p w14:paraId="731F958E" w14:textId="77777777" w:rsidR="00522908" w:rsidRPr="00122A6A" w:rsidRDefault="00522908" w:rsidP="0004755B">
      <w:pPr>
        <w:autoSpaceDE w:val="0"/>
        <w:autoSpaceDN w:val="0"/>
        <w:adjustRightInd w:val="0"/>
        <w:spacing w:after="0" w:line="360" w:lineRule="auto"/>
        <w:ind w:left="0" w:right="-6" w:firstLine="708"/>
        <w:rPr>
          <w:color w:val="auto"/>
          <w:szCs w:val="24"/>
        </w:rPr>
      </w:pPr>
    </w:p>
    <w:p w14:paraId="68926A97" w14:textId="100E7D6D" w:rsidR="0004755B" w:rsidRPr="00122A6A" w:rsidRDefault="00522908" w:rsidP="00522908">
      <w:pPr>
        <w:spacing w:after="0" w:line="360" w:lineRule="auto"/>
        <w:ind w:left="0" w:right="62" w:firstLine="0"/>
        <w:rPr>
          <w:color w:val="auto"/>
          <w:szCs w:val="24"/>
        </w:rPr>
      </w:pPr>
      <w:r w:rsidRPr="00122A6A">
        <w:rPr>
          <w:rFonts w:eastAsia="Times New Roman"/>
          <w:color w:val="auto"/>
          <w:szCs w:val="24"/>
          <w:lang w:val="es-ES" w:eastAsia="es-ES"/>
        </w:rPr>
        <w:t>En ese sentido, las y los diputados integrantes de esta Comisión Permanente de Presupuesto, Patrimonio Estatal y Municipal estimamos que</w:t>
      </w:r>
      <w:r w:rsidRPr="00122A6A">
        <w:rPr>
          <w:color w:val="auto"/>
          <w:szCs w:val="24"/>
        </w:rPr>
        <w:t xml:space="preserve"> la iniciativa de Decreto por el que se autoriza la donación de </w:t>
      </w:r>
      <w:r w:rsidR="004768B8">
        <w:rPr>
          <w:color w:val="auto"/>
          <w:szCs w:val="24"/>
        </w:rPr>
        <w:t>cincuenta y ocho</w:t>
      </w:r>
      <w:r w:rsidRPr="00122A6A">
        <w:rPr>
          <w:color w:val="auto"/>
          <w:szCs w:val="24"/>
        </w:rPr>
        <w:t xml:space="preserve"> bienes muebles del patrimonio del Gobierno del Estado a favor del H. Ayuntamiento de </w:t>
      </w:r>
      <w:r w:rsidR="004768B8">
        <w:rPr>
          <w:color w:val="auto"/>
          <w:szCs w:val="24"/>
        </w:rPr>
        <w:t>Progreso</w:t>
      </w:r>
      <w:r w:rsidRPr="00122A6A">
        <w:rPr>
          <w:color w:val="auto"/>
          <w:szCs w:val="24"/>
        </w:rPr>
        <w:t xml:space="preserve">, Yucatán suscrita por los ciudadanos Mtro. Joaquín Jesús Díaz Mena y Mtro. Omar David Pérez Avilés, Gobernador, y Secretario General de Gobierno, respectivamente, ambos del estado de Yucatán, </w:t>
      </w:r>
      <w:r w:rsidRPr="00122A6A">
        <w:rPr>
          <w:rFonts w:eastAsia="Times New Roman"/>
          <w:color w:val="auto"/>
          <w:szCs w:val="24"/>
          <w:lang w:val="es-ES" w:eastAsia="es-ES"/>
        </w:rPr>
        <w:t xml:space="preserve">reviste y cumple con todos los requisitos legales previstos para tal acto, por lo tanto, consideramos que debe ser aprobada por los argumentos antes </w:t>
      </w:r>
      <w:r w:rsidR="004768B8">
        <w:rPr>
          <w:rFonts w:eastAsia="Times New Roman"/>
          <w:color w:val="auto"/>
          <w:szCs w:val="24"/>
          <w:lang w:val="es-ES" w:eastAsia="es-ES"/>
        </w:rPr>
        <w:t>vertidos</w:t>
      </w:r>
      <w:r w:rsidRPr="00122A6A">
        <w:rPr>
          <w:rFonts w:eastAsia="Times New Roman"/>
          <w:color w:val="auto"/>
          <w:szCs w:val="24"/>
          <w:lang w:val="es-ES" w:eastAsia="es-ES"/>
        </w:rPr>
        <w:t xml:space="preserve">.  </w:t>
      </w:r>
    </w:p>
    <w:p w14:paraId="5CA5E3A8" w14:textId="631B9E03" w:rsidR="001E7C42" w:rsidRPr="00122A6A" w:rsidRDefault="001E7C42" w:rsidP="00EC6866">
      <w:pPr>
        <w:autoSpaceDE w:val="0"/>
        <w:autoSpaceDN w:val="0"/>
        <w:adjustRightInd w:val="0"/>
        <w:spacing w:after="0" w:line="360" w:lineRule="auto"/>
        <w:ind w:left="0" w:firstLine="0"/>
        <w:rPr>
          <w:rFonts w:eastAsia="Times New Roman"/>
          <w:color w:val="auto"/>
          <w:szCs w:val="24"/>
          <w:lang w:val="es-ES" w:eastAsia="es-ES"/>
        </w:rPr>
      </w:pPr>
    </w:p>
    <w:p w14:paraId="63CD277A" w14:textId="1C0DDD75" w:rsidR="00194B60" w:rsidRPr="00122A6A" w:rsidRDefault="006A54D6" w:rsidP="006A54D6">
      <w:pPr>
        <w:autoSpaceDE w:val="0"/>
        <w:autoSpaceDN w:val="0"/>
        <w:adjustRightInd w:val="0"/>
        <w:spacing w:after="0" w:line="360" w:lineRule="auto"/>
        <w:ind w:left="0" w:firstLine="0"/>
        <w:rPr>
          <w:color w:val="auto"/>
          <w:szCs w:val="24"/>
        </w:rPr>
      </w:pPr>
      <w:r w:rsidRPr="00122A6A">
        <w:rPr>
          <w:color w:val="auto"/>
          <w:szCs w:val="24"/>
        </w:rPr>
        <w:lastRenderedPageBreak/>
        <w:t xml:space="preserve">      </w:t>
      </w:r>
      <w:r w:rsidR="00437817" w:rsidRPr="00122A6A">
        <w:rPr>
          <w:color w:val="auto"/>
          <w:szCs w:val="24"/>
        </w:rPr>
        <w:t>En tal virtud, con fundamento en l</w:t>
      </w:r>
      <w:r w:rsidR="009F219B" w:rsidRPr="00122A6A">
        <w:rPr>
          <w:color w:val="auto"/>
          <w:szCs w:val="24"/>
        </w:rPr>
        <w:t>os artículos 30, fracción</w:t>
      </w:r>
      <w:r w:rsidR="00437817" w:rsidRPr="00122A6A">
        <w:rPr>
          <w:color w:val="auto"/>
          <w:szCs w:val="24"/>
        </w:rPr>
        <w:t xml:space="preserve"> V de la Constitución Políti</w:t>
      </w:r>
      <w:r w:rsidR="00FB1D95" w:rsidRPr="00122A6A">
        <w:rPr>
          <w:color w:val="auto"/>
          <w:szCs w:val="24"/>
        </w:rPr>
        <w:t>ca,</w:t>
      </w:r>
      <w:r w:rsidR="009F219B" w:rsidRPr="00122A6A">
        <w:rPr>
          <w:color w:val="auto"/>
          <w:szCs w:val="24"/>
        </w:rPr>
        <w:t xml:space="preserve"> 43 fracción IV inciso </w:t>
      </w:r>
      <w:r w:rsidR="00FB1D95" w:rsidRPr="00122A6A">
        <w:rPr>
          <w:color w:val="auto"/>
          <w:szCs w:val="24"/>
        </w:rPr>
        <w:t>d</w:t>
      </w:r>
      <w:r w:rsidR="00437817" w:rsidRPr="00122A6A">
        <w:rPr>
          <w:color w:val="auto"/>
          <w:szCs w:val="24"/>
        </w:rPr>
        <w:t>)</w:t>
      </w:r>
      <w:r w:rsidR="00FB1D95" w:rsidRPr="00122A6A">
        <w:rPr>
          <w:color w:val="auto"/>
          <w:szCs w:val="24"/>
        </w:rPr>
        <w:t>, 44, fracción VIII</w:t>
      </w:r>
      <w:r w:rsidR="00437817" w:rsidRPr="00122A6A">
        <w:rPr>
          <w:color w:val="auto"/>
          <w:szCs w:val="24"/>
        </w:rPr>
        <w:t xml:space="preserve"> de la Ley de Gobierno del Poder Legislativo y 71</w:t>
      </w:r>
      <w:r w:rsidR="00FB1D95" w:rsidRPr="00122A6A">
        <w:rPr>
          <w:color w:val="auto"/>
          <w:szCs w:val="24"/>
        </w:rPr>
        <w:t>,</w:t>
      </w:r>
      <w:r w:rsidR="00437817" w:rsidRPr="00122A6A">
        <w:rPr>
          <w:color w:val="auto"/>
          <w:szCs w:val="24"/>
        </w:rPr>
        <w:t xml:space="preserve"> fracción II del Reglamento de la Ley de Gobierno del Poder Legislativo, todos </w:t>
      </w:r>
      <w:r w:rsidR="009F219B" w:rsidRPr="00122A6A">
        <w:rPr>
          <w:color w:val="auto"/>
          <w:szCs w:val="24"/>
        </w:rPr>
        <w:t xml:space="preserve">los </w:t>
      </w:r>
      <w:r w:rsidR="00437817" w:rsidRPr="00122A6A">
        <w:rPr>
          <w:color w:val="auto"/>
          <w:szCs w:val="24"/>
        </w:rPr>
        <w:t>ordenamientos del Estado de Yucatán, sometemos a consideración del Pleno del H. Congreso del Estado de Yu</w:t>
      </w:r>
      <w:r w:rsidR="00B1302D" w:rsidRPr="00122A6A">
        <w:rPr>
          <w:color w:val="auto"/>
          <w:szCs w:val="24"/>
        </w:rPr>
        <w:t>catán, el siguiente proyecto de,</w:t>
      </w:r>
    </w:p>
    <w:p w14:paraId="416FB7D4" w14:textId="1BF66B0E" w:rsidR="00194B60" w:rsidRPr="00CC1D21" w:rsidRDefault="00194B60" w:rsidP="002770A1">
      <w:pPr>
        <w:pStyle w:val="Textoindependiente"/>
        <w:ind w:right="62"/>
        <w:jc w:val="center"/>
        <w:rPr>
          <w:rFonts w:ascii="Arial" w:hAnsi="Arial" w:cs="Arial"/>
          <w:b/>
          <w:bCs/>
          <w:sz w:val="24"/>
          <w:szCs w:val="24"/>
          <w:lang w:val="es-MX"/>
        </w:rPr>
      </w:pPr>
      <w:r w:rsidRPr="00122A6A">
        <w:rPr>
          <w:sz w:val="24"/>
          <w:szCs w:val="24"/>
          <w:lang w:val="es-MX"/>
        </w:rPr>
        <w:br w:type="column"/>
      </w:r>
      <w:r w:rsidR="00545D2A" w:rsidRPr="00CC1D21">
        <w:rPr>
          <w:rFonts w:ascii="Arial" w:hAnsi="Arial" w:cs="Arial"/>
          <w:b/>
          <w:bCs/>
          <w:sz w:val="24"/>
          <w:szCs w:val="24"/>
          <w:lang w:val="es-MX"/>
        </w:rPr>
        <w:lastRenderedPageBreak/>
        <w:t>D E C R E T O</w:t>
      </w:r>
    </w:p>
    <w:p w14:paraId="474D7EC1" w14:textId="7337BAA4" w:rsidR="001E7C42" w:rsidRPr="00CC1D21" w:rsidRDefault="0004755B" w:rsidP="00C560F6">
      <w:pPr>
        <w:spacing w:before="100" w:beforeAutospacing="1" w:after="100" w:afterAutospacing="1" w:line="240" w:lineRule="auto"/>
        <w:ind w:left="0"/>
        <w:jc w:val="center"/>
        <w:rPr>
          <w:rFonts w:eastAsiaTheme="minorHAnsi"/>
          <w:b/>
          <w:color w:val="auto"/>
          <w:szCs w:val="24"/>
        </w:rPr>
      </w:pPr>
      <w:r w:rsidRPr="00CC1D21">
        <w:rPr>
          <w:b/>
          <w:color w:val="auto"/>
          <w:szCs w:val="24"/>
        </w:rPr>
        <w:t>Por el que se</w:t>
      </w:r>
      <w:r w:rsidR="00F8211E" w:rsidRPr="00CC1D21">
        <w:rPr>
          <w:b/>
          <w:color w:val="auto"/>
          <w:szCs w:val="24"/>
        </w:rPr>
        <w:t xml:space="preserve"> autoriza la donación de </w:t>
      </w:r>
      <w:r w:rsidR="001D2E2F">
        <w:rPr>
          <w:b/>
          <w:color w:val="auto"/>
          <w:szCs w:val="24"/>
        </w:rPr>
        <w:t>cincuenta y ocho</w:t>
      </w:r>
      <w:r w:rsidR="00F8211E" w:rsidRPr="00CC1D21">
        <w:rPr>
          <w:b/>
          <w:color w:val="auto"/>
          <w:szCs w:val="24"/>
        </w:rPr>
        <w:t xml:space="preserve"> bienes muebles del patrimonio del Gobierno del Estado</w:t>
      </w:r>
      <w:r w:rsidR="00AC472C" w:rsidRPr="00CC1D21">
        <w:rPr>
          <w:b/>
          <w:color w:val="auto"/>
          <w:szCs w:val="24"/>
        </w:rPr>
        <w:t xml:space="preserve"> de Yucatán,</w:t>
      </w:r>
      <w:r w:rsidR="00F8211E" w:rsidRPr="00CC1D21">
        <w:rPr>
          <w:b/>
          <w:color w:val="auto"/>
          <w:szCs w:val="24"/>
        </w:rPr>
        <w:t xml:space="preserve"> a favor del H. Ayuntamiento de </w:t>
      </w:r>
      <w:r w:rsidR="001D2E2F">
        <w:rPr>
          <w:b/>
          <w:color w:val="auto"/>
          <w:szCs w:val="24"/>
        </w:rPr>
        <w:t>Progreso</w:t>
      </w:r>
      <w:r w:rsidR="00F8211E" w:rsidRPr="00CC1D21">
        <w:rPr>
          <w:b/>
          <w:color w:val="auto"/>
          <w:szCs w:val="24"/>
        </w:rPr>
        <w:t>, Yucatán</w:t>
      </w:r>
    </w:p>
    <w:p w14:paraId="7E087671" w14:textId="77777777" w:rsidR="00635712" w:rsidRPr="00CC1D21" w:rsidRDefault="001E7C42" w:rsidP="00635712">
      <w:pPr>
        <w:spacing w:before="100" w:beforeAutospacing="1" w:after="100" w:afterAutospacing="1" w:line="240" w:lineRule="auto"/>
        <w:ind w:left="0" w:firstLine="0"/>
        <w:rPr>
          <w:b/>
          <w:color w:val="auto"/>
          <w:szCs w:val="24"/>
        </w:rPr>
      </w:pPr>
      <w:r w:rsidRPr="00CC1D21">
        <w:rPr>
          <w:b/>
          <w:color w:val="auto"/>
          <w:szCs w:val="24"/>
        </w:rPr>
        <w:t>Artículo único. Donación</w:t>
      </w:r>
    </w:p>
    <w:p w14:paraId="61881527" w14:textId="32F39FE1" w:rsidR="001E7C42" w:rsidRPr="00CC1D21" w:rsidRDefault="001E7C42" w:rsidP="00635712">
      <w:pPr>
        <w:spacing w:before="100" w:beforeAutospacing="1" w:after="100" w:afterAutospacing="1" w:line="240" w:lineRule="auto"/>
        <w:ind w:left="0" w:firstLine="0"/>
        <w:rPr>
          <w:b/>
          <w:color w:val="auto"/>
          <w:szCs w:val="24"/>
        </w:rPr>
      </w:pPr>
      <w:r w:rsidRPr="00CC1D21">
        <w:rPr>
          <w:szCs w:val="24"/>
        </w:rPr>
        <w:t xml:space="preserve">Se autoriza al Gobierno del Estado de Yucatán, </w:t>
      </w:r>
      <w:r w:rsidR="000742EE" w:rsidRPr="00CC1D21">
        <w:rPr>
          <w:szCs w:val="24"/>
        </w:rPr>
        <w:t xml:space="preserve">para los efectos públicos correspondientes, la donación a favor del H. Ayuntamiento de </w:t>
      </w:r>
      <w:r w:rsidR="001D2E2F">
        <w:rPr>
          <w:szCs w:val="24"/>
        </w:rPr>
        <w:t>Progreso</w:t>
      </w:r>
      <w:r w:rsidR="000742EE" w:rsidRPr="00CC1D21">
        <w:rPr>
          <w:szCs w:val="24"/>
        </w:rPr>
        <w:t>, Yucatán, de los</w:t>
      </w:r>
      <w:r w:rsidR="003261A4" w:rsidRPr="00CC1D21">
        <w:rPr>
          <w:szCs w:val="24"/>
        </w:rPr>
        <w:t xml:space="preserve"> </w:t>
      </w:r>
      <w:r w:rsidR="001D2E2F">
        <w:rPr>
          <w:szCs w:val="24"/>
        </w:rPr>
        <w:t>cincuenta ocho</w:t>
      </w:r>
      <w:r w:rsidR="003261A4" w:rsidRPr="00CC1D21">
        <w:rPr>
          <w:szCs w:val="24"/>
        </w:rPr>
        <w:t xml:space="preserve"> bienes muebles del patrimonio del Gobierno del Estado, correspondientes al dominio privado</w:t>
      </w:r>
      <w:r w:rsidR="00CC1D21">
        <w:rPr>
          <w:szCs w:val="24"/>
        </w:rPr>
        <w:t>:</w:t>
      </w:r>
    </w:p>
    <w:p w14:paraId="77CE1A89" w14:textId="77777777" w:rsidR="00C16F05" w:rsidRPr="00D26449" w:rsidRDefault="00C16F05" w:rsidP="001E7C42">
      <w:pPr>
        <w:pStyle w:val="Estilo"/>
        <w:rPr>
          <w:szCs w:val="24"/>
        </w:rPr>
      </w:pPr>
    </w:p>
    <w:tbl>
      <w:tblPr>
        <w:tblW w:w="4978" w:type="pct"/>
        <w:jc w:val="center"/>
        <w:tblCellMar>
          <w:left w:w="0" w:type="dxa"/>
          <w:right w:w="0" w:type="dxa"/>
        </w:tblCellMar>
        <w:tblLook w:val="01E0" w:firstRow="1" w:lastRow="1" w:firstColumn="1" w:lastColumn="1" w:noHBand="0" w:noVBand="0"/>
      </w:tblPr>
      <w:tblGrid>
        <w:gridCol w:w="701"/>
        <w:gridCol w:w="1159"/>
        <w:gridCol w:w="4576"/>
        <w:gridCol w:w="2505"/>
      </w:tblGrid>
      <w:tr w:rsidR="002C48FE" w:rsidRPr="00122A6A" w14:paraId="6A9D81D7" w14:textId="77777777" w:rsidTr="006F58C5">
        <w:trPr>
          <w:trHeight w:val="416"/>
          <w:tblHeader/>
          <w:jc w:val="center"/>
        </w:trPr>
        <w:tc>
          <w:tcPr>
            <w:tcW w:w="392" w:type="pct"/>
            <w:tcBorders>
              <w:top w:val="single" w:sz="5" w:space="0" w:color="000000"/>
              <w:left w:val="single" w:sz="5" w:space="0" w:color="000000"/>
              <w:bottom w:val="single" w:sz="4" w:space="0" w:color="auto"/>
              <w:right w:val="single" w:sz="5" w:space="0" w:color="000000"/>
            </w:tcBorders>
            <w:shd w:val="clear" w:color="auto" w:fill="000000"/>
            <w:vAlign w:val="center"/>
          </w:tcPr>
          <w:p w14:paraId="42BB7C0D" w14:textId="77777777" w:rsidR="002C48FE" w:rsidRPr="00122A6A" w:rsidRDefault="002C48FE" w:rsidP="006F58C5">
            <w:pPr>
              <w:tabs>
                <w:tab w:val="left" w:pos="179"/>
              </w:tabs>
              <w:spacing w:before="100" w:beforeAutospacing="1" w:after="100" w:afterAutospacing="1" w:line="276" w:lineRule="auto"/>
              <w:ind w:left="148" w:right="154" w:firstLine="0"/>
              <w:jc w:val="center"/>
              <w:rPr>
                <w:rFonts w:eastAsia="Calibri"/>
                <w:b/>
                <w:color w:val="auto"/>
                <w:szCs w:val="24"/>
                <w:lang w:eastAsia="en-US"/>
              </w:rPr>
            </w:pPr>
            <w:r w:rsidRPr="00122A6A">
              <w:rPr>
                <w:rFonts w:eastAsia="Calibri"/>
                <w:b/>
                <w:color w:val="FFFFFF"/>
                <w:szCs w:val="24"/>
                <w:lang w:eastAsia="en-US"/>
              </w:rPr>
              <w:t>No.</w:t>
            </w:r>
          </w:p>
        </w:tc>
        <w:tc>
          <w:tcPr>
            <w:tcW w:w="648" w:type="pct"/>
            <w:tcBorders>
              <w:top w:val="single" w:sz="5" w:space="0" w:color="000000"/>
              <w:left w:val="single" w:sz="5" w:space="0" w:color="000000"/>
              <w:bottom w:val="single" w:sz="4" w:space="0" w:color="auto"/>
              <w:right w:val="single" w:sz="5" w:space="0" w:color="000000"/>
            </w:tcBorders>
            <w:shd w:val="clear" w:color="auto" w:fill="000000"/>
            <w:vAlign w:val="center"/>
          </w:tcPr>
          <w:p w14:paraId="2D92DCC2" w14:textId="77777777" w:rsidR="002C48FE" w:rsidRPr="00122A6A" w:rsidRDefault="002C48FE" w:rsidP="006F58C5">
            <w:pPr>
              <w:spacing w:before="100" w:beforeAutospacing="1" w:after="100" w:afterAutospacing="1" w:line="276" w:lineRule="auto"/>
              <w:ind w:left="0" w:right="-11" w:firstLine="0"/>
              <w:jc w:val="center"/>
              <w:rPr>
                <w:rFonts w:eastAsia="Calibri"/>
                <w:b/>
                <w:color w:val="auto"/>
                <w:szCs w:val="24"/>
                <w:lang w:eastAsia="en-US"/>
              </w:rPr>
            </w:pPr>
            <w:r w:rsidRPr="00122A6A">
              <w:rPr>
                <w:rFonts w:eastAsia="Calibri"/>
                <w:b/>
                <w:color w:val="FFFFFF"/>
                <w:szCs w:val="24"/>
                <w:lang w:eastAsia="en-US"/>
              </w:rPr>
              <w:t>Número de inventario</w:t>
            </w:r>
          </w:p>
        </w:tc>
        <w:tc>
          <w:tcPr>
            <w:tcW w:w="2559" w:type="pct"/>
            <w:tcBorders>
              <w:top w:val="single" w:sz="5" w:space="0" w:color="000000"/>
              <w:left w:val="single" w:sz="5" w:space="0" w:color="000000"/>
              <w:bottom w:val="single" w:sz="4" w:space="0" w:color="auto"/>
              <w:right w:val="single" w:sz="5" w:space="0" w:color="000000"/>
            </w:tcBorders>
            <w:shd w:val="clear" w:color="auto" w:fill="000000"/>
            <w:vAlign w:val="center"/>
          </w:tcPr>
          <w:p w14:paraId="762BD6BD" w14:textId="77777777" w:rsidR="002C48FE" w:rsidRPr="00122A6A" w:rsidRDefault="002C48FE" w:rsidP="006F58C5">
            <w:pPr>
              <w:spacing w:before="100" w:beforeAutospacing="1" w:after="100" w:afterAutospacing="1" w:line="276" w:lineRule="auto"/>
              <w:ind w:left="817" w:right="0" w:hanging="817"/>
              <w:jc w:val="center"/>
              <w:rPr>
                <w:rFonts w:eastAsia="Calibri"/>
                <w:b/>
                <w:color w:val="auto"/>
                <w:szCs w:val="24"/>
                <w:lang w:eastAsia="en-US"/>
              </w:rPr>
            </w:pPr>
            <w:r w:rsidRPr="00122A6A">
              <w:rPr>
                <w:rFonts w:eastAsia="Calibri"/>
                <w:b/>
                <w:color w:val="FFFFFF"/>
                <w:szCs w:val="24"/>
                <w:lang w:eastAsia="en-US"/>
              </w:rPr>
              <w:t>Descripción</w:t>
            </w:r>
          </w:p>
        </w:tc>
        <w:tc>
          <w:tcPr>
            <w:tcW w:w="1401" w:type="pct"/>
            <w:tcBorders>
              <w:top w:val="single" w:sz="5" w:space="0" w:color="000000"/>
              <w:left w:val="single" w:sz="5" w:space="0" w:color="000000"/>
              <w:bottom w:val="single" w:sz="4" w:space="0" w:color="auto"/>
              <w:right w:val="single" w:sz="5" w:space="0" w:color="000000"/>
            </w:tcBorders>
            <w:shd w:val="clear" w:color="auto" w:fill="000000"/>
            <w:vAlign w:val="center"/>
          </w:tcPr>
          <w:p w14:paraId="0ADA0FD1" w14:textId="77777777" w:rsidR="002C48FE" w:rsidRPr="00122A6A" w:rsidRDefault="002C48FE" w:rsidP="006F58C5">
            <w:pPr>
              <w:spacing w:before="100" w:beforeAutospacing="1" w:after="100" w:afterAutospacing="1" w:line="276" w:lineRule="auto"/>
              <w:ind w:left="0" w:right="0" w:firstLine="0"/>
              <w:jc w:val="center"/>
              <w:rPr>
                <w:rFonts w:eastAsia="Calibri"/>
                <w:b/>
                <w:color w:val="auto"/>
                <w:szCs w:val="24"/>
                <w:lang w:eastAsia="en-US"/>
              </w:rPr>
            </w:pPr>
            <w:r w:rsidRPr="00122A6A">
              <w:rPr>
                <w:rFonts w:eastAsia="Calibri"/>
                <w:b/>
                <w:color w:val="FFFFFF"/>
                <w:szCs w:val="24"/>
                <w:lang w:eastAsia="en-US"/>
              </w:rPr>
              <w:t>Número</w:t>
            </w:r>
            <w:r w:rsidRPr="00122A6A">
              <w:rPr>
                <w:rFonts w:eastAsia="Calibri"/>
                <w:b/>
                <w:color w:val="FFFFFF"/>
                <w:szCs w:val="24"/>
                <w:lang w:val="en-US" w:eastAsia="en-US"/>
              </w:rPr>
              <w:t xml:space="preserve"> de </w:t>
            </w:r>
            <w:r w:rsidRPr="00122A6A">
              <w:rPr>
                <w:rFonts w:eastAsia="Calibri"/>
                <w:b/>
                <w:color w:val="FFFFFF"/>
                <w:szCs w:val="24"/>
                <w:lang w:eastAsia="en-US"/>
              </w:rPr>
              <w:t>serie</w:t>
            </w:r>
          </w:p>
        </w:tc>
      </w:tr>
      <w:tr w:rsidR="002C48FE" w:rsidRPr="00122A6A" w14:paraId="54ECBE50"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378B08C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w:t>
            </w:r>
          </w:p>
        </w:tc>
        <w:tc>
          <w:tcPr>
            <w:tcW w:w="648" w:type="pct"/>
            <w:tcBorders>
              <w:top w:val="single" w:sz="4" w:space="0" w:color="auto"/>
              <w:left w:val="single" w:sz="4" w:space="0" w:color="auto"/>
              <w:bottom w:val="single" w:sz="4" w:space="0" w:color="auto"/>
              <w:right w:val="single" w:sz="4" w:space="0" w:color="auto"/>
            </w:tcBorders>
            <w:vAlign w:val="center"/>
          </w:tcPr>
          <w:p w14:paraId="6BDD3EF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297216</w:t>
            </w:r>
          </w:p>
        </w:tc>
        <w:tc>
          <w:tcPr>
            <w:tcW w:w="2559" w:type="pct"/>
            <w:tcBorders>
              <w:top w:val="single" w:sz="4" w:space="0" w:color="auto"/>
              <w:left w:val="single" w:sz="4" w:space="0" w:color="auto"/>
              <w:bottom w:val="single" w:sz="4" w:space="0" w:color="auto"/>
              <w:right w:val="single" w:sz="4" w:space="0" w:color="auto"/>
            </w:tcBorders>
            <w:vAlign w:val="center"/>
          </w:tcPr>
          <w:p w14:paraId="21C5872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1DF0C6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701AC12A"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194DE18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w:t>
            </w:r>
          </w:p>
        </w:tc>
        <w:tc>
          <w:tcPr>
            <w:tcW w:w="648" w:type="pct"/>
            <w:tcBorders>
              <w:top w:val="single" w:sz="4" w:space="0" w:color="auto"/>
              <w:left w:val="single" w:sz="4" w:space="0" w:color="auto"/>
              <w:bottom w:val="single" w:sz="4" w:space="0" w:color="auto"/>
              <w:right w:val="single" w:sz="4" w:space="0" w:color="auto"/>
            </w:tcBorders>
            <w:vAlign w:val="center"/>
          </w:tcPr>
          <w:p w14:paraId="5BD2939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297217</w:t>
            </w:r>
          </w:p>
        </w:tc>
        <w:tc>
          <w:tcPr>
            <w:tcW w:w="2559" w:type="pct"/>
            <w:tcBorders>
              <w:top w:val="single" w:sz="4" w:space="0" w:color="auto"/>
              <w:left w:val="single" w:sz="4" w:space="0" w:color="auto"/>
              <w:bottom w:val="single" w:sz="4" w:space="0" w:color="auto"/>
              <w:right w:val="single" w:sz="4" w:space="0" w:color="auto"/>
            </w:tcBorders>
          </w:tcPr>
          <w:p w14:paraId="38742E7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C2770A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0DB4DEF3"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4D714F0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w:t>
            </w:r>
          </w:p>
        </w:tc>
        <w:tc>
          <w:tcPr>
            <w:tcW w:w="648" w:type="pct"/>
            <w:tcBorders>
              <w:top w:val="single" w:sz="4" w:space="0" w:color="auto"/>
              <w:left w:val="single" w:sz="4" w:space="0" w:color="auto"/>
              <w:bottom w:val="single" w:sz="4" w:space="0" w:color="auto"/>
              <w:right w:val="single" w:sz="4" w:space="0" w:color="auto"/>
            </w:tcBorders>
            <w:vAlign w:val="center"/>
          </w:tcPr>
          <w:p w14:paraId="0EF2D46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297218</w:t>
            </w:r>
          </w:p>
        </w:tc>
        <w:tc>
          <w:tcPr>
            <w:tcW w:w="2559" w:type="pct"/>
            <w:tcBorders>
              <w:top w:val="single" w:sz="4" w:space="0" w:color="auto"/>
              <w:left w:val="single" w:sz="4" w:space="0" w:color="auto"/>
              <w:bottom w:val="single" w:sz="4" w:space="0" w:color="auto"/>
              <w:right w:val="single" w:sz="4" w:space="0" w:color="auto"/>
            </w:tcBorders>
          </w:tcPr>
          <w:p w14:paraId="14CA769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634412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5093750F"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6ED9B8F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w:t>
            </w:r>
          </w:p>
        </w:tc>
        <w:tc>
          <w:tcPr>
            <w:tcW w:w="648" w:type="pct"/>
            <w:tcBorders>
              <w:top w:val="single" w:sz="4" w:space="0" w:color="auto"/>
              <w:left w:val="single" w:sz="4" w:space="0" w:color="auto"/>
              <w:bottom w:val="single" w:sz="4" w:space="0" w:color="auto"/>
              <w:right w:val="single" w:sz="4" w:space="0" w:color="auto"/>
            </w:tcBorders>
            <w:vAlign w:val="center"/>
          </w:tcPr>
          <w:p w14:paraId="3199A76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297219</w:t>
            </w:r>
          </w:p>
        </w:tc>
        <w:tc>
          <w:tcPr>
            <w:tcW w:w="2559" w:type="pct"/>
            <w:tcBorders>
              <w:top w:val="single" w:sz="4" w:space="0" w:color="auto"/>
              <w:left w:val="single" w:sz="4" w:space="0" w:color="auto"/>
              <w:bottom w:val="single" w:sz="4" w:space="0" w:color="auto"/>
              <w:right w:val="single" w:sz="4" w:space="0" w:color="auto"/>
            </w:tcBorders>
          </w:tcPr>
          <w:p w14:paraId="6EB82C4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A8878E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49015D1D"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43FEA84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w:t>
            </w:r>
          </w:p>
        </w:tc>
        <w:tc>
          <w:tcPr>
            <w:tcW w:w="648" w:type="pct"/>
            <w:tcBorders>
              <w:top w:val="single" w:sz="4" w:space="0" w:color="auto"/>
              <w:left w:val="single" w:sz="4" w:space="0" w:color="auto"/>
              <w:bottom w:val="single" w:sz="4" w:space="0" w:color="auto"/>
              <w:right w:val="single" w:sz="4" w:space="0" w:color="auto"/>
            </w:tcBorders>
            <w:vAlign w:val="center"/>
          </w:tcPr>
          <w:p w14:paraId="1B8B626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297220</w:t>
            </w:r>
          </w:p>
        </w:tc>
        <w:tc>
          <w:tcPr>
            <w:tcW w:w="2559" w:type="pct"/>
            <w:tcBorders>
              <w:top w:val="single" w:sz="4" w:space="0" w:color="auto"/>
              <w:left w:val="single" w:sz="4" w:space="0" w:color="auto"/>
              <w:bottom w:val="single" w:sz="4" w:space="0" w:color="auto"/>
              <w:right w:val="single" w:sz="4" w:space="0" w:color="auto"/>
            </w:tcBorders>
          </w:tcPr>
          <w:p w14:paraId="4D49AC8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E6CA4F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147F7B7"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545E030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6</w:t>
            </w:r>
          </w:p>
        </w:tc>
        <w:tc>
          <w:tcPr>
            <w:tcW w:w="648" w:type="pct"/>
            <w:tcBorders>
              <w:top w:val="single" w:sz="4" w:space="0" w:color="auto"/>
              <w:left w:val="single" w:sz="4" w:space="0" w:color="auto"/>
              <w:bottom w:val="single" w:sz="4" w:space="0" w:color="auto"/>
              <w:right w:val="single" w:sz="4" w:space="0" w:color="auto"/>
            </w:tcBorders>
            <w:vAlign w:val="center"/>
          </w:tcPr>
          <w:p w14:paraId="35A6965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297221</w:t>
            </w:r>
          </w:p>
        </w:tc>
        <w:tc>
          <w:tcPr>
            <w:tcW w:w="2559" w:type="pct"/>
            <w:tcBorders>
              <w:top w:val="single" w:sz="4" w:space="0" w:color="auto"/>
              <w:left w:val="single" w:sz="4" w:space="0" w:color="auto"/>
              <w:bottom w:val="single" w:sz="4" w:space="0" w:color="auto"/>
              <w:right w:val="single" w:sz="4" w:space="0" w:color="auto"/>
            </w:tcBorders>
          </w:tcPr>
          <w:p w14:paraId="52E2FC1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8EE192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BF68B0B"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10F6D55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7</w:t>
            </w:r>
          </w:p>
        </w:tc>
        <w:tc>
          <w:tcPr>
            <w:tcW w:w="648" w:type="pct"/>
            <w:tcBorders>
              <w:top w:val="single" w:sz="4" w:space="0" w:color="auto"/>
              <w:left w:val="single" w:sz="4" w:space="0" w:color="auto"/>
              <w:bottom w:val="single" w:sz="4" w:space="0" w:color="auto"/>
              <w:right w:val="single" w:sz="4" w:space="0" w:color="auto"/>
            </w:tcBorders>
            <w:vAlign w:val="center"/>
          </w:tcPr>
          <w:p w14:paraId="6863245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297222</w:t>
            </w:r>
          </w:p>
        </w:tc>
        <w:tc>
          <w:tcPr>
            <w:tcW w:w="2559" w:type="pct"/>
            <w:tcBorders>
              <w:top w:val="single" w:sz="4" w:space="0" w:color="auto"/>
              <w:left w:val="single" w:sz="4" w:space="0" w:color="auto"/>
              <w:bottom w:val="single" w:sz="4" w:space="0" w:color="auto"/>
              <w:right w:val="single" w:sz="4" w:space="0" w:color="auto"/>
            </w:tcBorders>
          </w:tcPr>
          <w:p w14:paraId="3E77527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2A26B2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90EFCE6"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2C40FBD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8</w:t>
            </w:r>
          </w:p>
        </w:tc>
        <w:tc>
          <w:tcPr>
            <w:tcW w:w="648" w:type="pct"/>
            <w:tcBorders>
              <w:top w:val="single" w:sz="4" w:space="0" w:color="auto"/>
              <w:left w:val="single" w:sz="4" w:space="0" w:color="auto"/>
              <w:bottom w:val="single" w:sz="4" w:space="0" w:color="auto"/>
              <w:right w:val="single" w:sz="4" w:space="0" w:color="auto"/>
            </w:tcBorders>
            <w:vAlign w:val="center"/>
          </w:tcPr>
          <w:p w14:paraId="540A459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297223</w:t>
            </w:r>
          </w:p>
        </w:tc>
        <w:tc>
          <w:tcPr>
            <w:tcW w:w="2559" w:type="pct"/>
            <w:tcBorders>
              <w:top w:val="single" w:sz="4" w:space="0" w:color="auto"/>
              <w:left w:val="single" w:sz="4" w:space="0" w:color="auto"/>
              <w:bottom w:val="single" w:sz="4" w:space="0" w:color="auto"/>
              <w:right w:val="single" w:sz="4" w:space="0" w:color="auto"/>
            </w:tcBorders>
          </w:tcPr>
          <w:p w14:paraId="291C8D9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476FDA1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7EB7416"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3F08DB2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9</w:t>
            </w:r>
          </w:p>
        </w:tc>
        <w:tc>
          <w:tcPr>
            <w:tcW w:w="648" w:type="pct"/>
            <w:tcBorders>
              <w:top w:val="single" w:sz="4" w:space="0" w:color="auto"/>
              <w:left w:val="single" w:sz="4" w:space="0" w:color="auto"/>
              <w:bottom w:val="single" w:sz="4" w:space="0" w:color="auto"/>
              <w:right w:val="single" w:sz="4" w:space="0" w:color="auto"/>
            </w:tcBorders>
            <w:vAlign w:val="center"/>
          </w:tcPr>
          <w:p w14:paraId="51CC013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297224</w:t>
            </w:r>
          </w:p>
        </w:tc>
        <w:tc>
          <w:tcPr>
            <w:tcW w:w="2559" w:type="pct"/>
            <w:tcBorders>
              <w:top w:val="single" w:sz="4" w:space="0" w:color="auto"/>
              <w:left w:val="single" w:sz="4" w:space="0" w:color="auto"/>
              <w:bottom w:val="single" w:sz="4" w:space="0" w:color="auto"/>
              <w:right w:val="single" w:sz="4" w:space="0" w:color="auto"/>
            </w:tcBorders>
          </w:tcPr>
          <w:p w14:paraId="1A58897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19E107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13B70BC"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5ED1405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10</w:t>
            </w:r>
          </w:p>
        </w:tc>
        <w:tc>
          <w:tcPr>
            <w:tcW w:w="648" w:type="pct"/>
            <w:tcBorders>
              <w:top w:val="single" w:sz="4" w:space="0" w:color="auto"/>
              <w:left w:val="single" w:sz="4" w:space="0" w:color="auto"/>
              <w:bottom w:val="single" w:sz="4" w:space="0" w:color="auto"/>
              <w:right w:val="single" w:sz="4" w:space="0" w:color="auto"/>
            </w:tcBorders>
            <w:vAlign w:val="center"/>
          </w:tcPr>
          <w:p w14:paraId="1C9D327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297225</w:t>
            </w:r>
          </w:p>
        </w:tc>
        <w:tc>
          <w:tcPr>
            <w:tcW w:w="2559" w:type="pct"/>
            <w:tcBorders>
              <w:top w:val="single" w:sz="4" w:space="0" w:color="auto"/>
              <w:left w:val="single" w:sz="4" w:space="0" w:color="auto"/>
              <w:bottom w:val="single" w:sz="4" w:space="0" w:color="auto"/>
              <w:right w:val="single" w:sz="4" w:space="0" w:color="auto"/>
            </w:tcBorders>
          </w:tcPr>
          <w:p w14:paraId="55A63DF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5A54B0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D02804C"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30608A1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11</w:t>
            </w:r>
          </w:p>
        </w:tc>
        <w:tc>
          <w:tcPr>
            <w:tcW w:w="648" w:type="pct"/>
            <w:tcBorders>
              <w:top w:val="single" w:sz="4" w:space="0" w:color="auto"/>
              <w:left w:val="single" w:sz="4" w:space="0" w:color="auto"/>
              <w:bottom w:val="single" w:sz="4" w:space="0" w:color="auto"/>
              <w:right w:val="single" w:sz="4" w:space="0" w:color="auto"/>
            </w:tcBorders>
            <w:vAlign w:val="center"/>
          </w:tcPr>
          <w:p w14:paraId="029DFA6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297226</w:t>
            </w:r>
          </w:p>
        </w:tc>
        <w:tc>
          <w:tcPr>
            <w:tcW w:w="2559" w:type="pct"/>
            <w:tcBorders>
              <w:top w:val="single" w:sz="4" w:space="0" w:color="auto"/>
              <w:left w:val="single" w:sz="4" w:space="0" w:color="auto"/>
              <w:bottom w:val="single" w:sz="4" w:space="0" w:color="auto"/>
              <w:right w:val="single" w:sz="4" w:space="0" w:color="auto"/>
            </w:tcBorders>
          </w:tcPr>
          <w:p w14:paraId="019D2DA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5ECEB1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E9D4AA2"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1400D93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12</w:t>
            </w:r>
          </w:p>
        </w:tc>
        <w:tc>
          <w:tcPr>
            <w:tcW w:w="648" w:type="pct"/>
            <w:tcBorders>
              <w:top w:val="single" w:sz="4" w:space="0" w:color="auto"/>
              <w:left w:val="single" w:sz="4" w:space="0" w:color="auto"/>
              <w:bottom w:val="single" w:sz="4" w:space="0" w:color="auto"/>
              <w:right w:val="single" w:sz="4" w:space="0" w:color="auto"/>
            </w:tcBorders>
            <w:vAlign w:val="center"/>
          </w:tcPr>
          <w:p w14:paraId="7F9A6E9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297227</w:t>
            </w:r>
          </w:p>
        </w:tc>
        <w:tc>
          <w:tcPr>
            <w:tcW w:w="2559" w:type="pct"/>
            <w:tcBorders>
              <w:top w:val="single" w:sz="4" w:space="0" w:color="auto"/>
              <w:left w:val="single" w:sz="4" w:space="0" w:color="auto"/>
              <w:bottom w:val="single" w:sz="4" w:space="0" w:color="auto"/>
              <w:right w:val="single" w:sz="4" w:space="0" w:color="auto"/>
            </w:tcBorders>
          </w:tcPr>
          <w:p w14:paraId="6291A5F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898F28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EA46ED9"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2345130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13</w:t>
            </w:r>
          </w:p>
        </w:tc>
        <w:tc>
          <w:tcPr>
            <w:tcW w:w="648" w:type="pct"/>
            <w:tcBorders>
              <w:top w:val="single" w:sz="4" w:space="0" w:color="auto"/>
              <w:left w:val="single" w:sz="4" w:space="0" w:color="auto"/>
              <w:bottom w:val="single" w:sz="4" w:space="0" w:color="auto"/>
              <w:right w:val="single" w:sz="4" w:space="0" w:color="auto"/>
            </w:tcBorders>
            <w:vAlign w:val="center"/>
          </w:tcPr>
          <w:p w14:paraId="2BF7B5D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297228</w:t>
            </w:r>
          </w:p>
        </w:tc>
        <w:tc>
          <w:tcPr>
            <w:tcW w:w="2559" w:type="pct"/>
            <w:tcBorders>
              <w:top w:val="single" w:sz="4" w:space="0" w:color="auto"/>
              <w:left w:val="single" w:sz="4" w:space="0" w:color="auto"/>
              <w:bottom w:val="single" w:sz="4" w:space="0" w:color="auto"/>
              <w:right w:val="single" w:sz="4" w:space="0" w:color="auto"/>
            </w:tcBorders>
          </w:tcPr>
          <w:p w14:paraId="590862E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1C6472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0D4DC28B"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253D3FD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14</w:t>
            </w:r>
          </w:p>
        </w:tc>
        <w:tc>
          <w:tcPr>
            <w:tcW w:w="648" w:type="pct"/>
            <w:tcBorders>
              <w:top w:val="single" w:sz="4" w:space="0" w:color="auto"/>
              <w:left w:val="single" w:sz="4" w:space="0" w:color="auto"/>
              <w:bottom w:val="single" w:sz="4" w:space="0" w:color="auto"/>
              <w:right w:val="single" w:sz="4" w:space="0" w:color="auto"/>
            </w:tcBorders>
            <w:vAlign w:val="center"/>
          </w:tcPr>
          <w:p w14:paraId="39C7001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297229</w:t>
            </w:r>
          </w:p>
        </w:tc>
        <w:tc>
          <w:tcPr>
            <w:tcW w:w="2559" w:type="pct"/>
            <w:tcBorders>
              <w:top w:val="single" w:sz="4" w:space="0" w:color="auto"/>
              <w:left w:val="single" w:sz="4" w:space="0" w:color="auto"/>
              <w:bottom w:val="single" w:sz="4" w:space="0" w:color="auto"/>
              <w:right w:val="single" w:sz="4" w:space="0" w:color="auto"/>
            </w:tcBorders>
          </w:tcPr>
          <w:p w14:paraId="225C065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F6B2A9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5512A63"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7B2D003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15</w:t>
            </w:r>
          </w:p>
        </w:tc>
        <w:tc>
          <w:tcPr>
            <w:tcW w:w="648" w:type="pct"/>
            <w:tcBorders>
              <w:top w:val="single" w:sz="4" w:space="0" w:color="auto"/>
              <w:left w:val="single" w:sz="4" w:space="0" w:color="auto"/>
              <w:bottom w:val="single" w:sz="4" w:space="0" w:color="auto"/>
              <w:right w:val="single" w:sz="4" w:space="0" w:color="auto"/>
            </w:tcBorders>
            <w:vAlign w:val="center"/>
          </w:tcPr>
          <w:p w14:paraId="086F621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297230</w:t>
            </w:r>
          </w:p>
        </w:tc>
        <w:tc>
          <w:tcPr>
            <w:tcW w:w="2559" w:type="pct"/>
            <w:tcBorders>
              <w:top w:val="single" w:sz="4" w:space="0" w:color="auto"/>
              <w:left w:val="single" w:sz="4" w:space="0" w:color="auto"/>
              <w:bottom w:val="single" w:sz="4" w:space="0" w:color="auto"/>
              <w:right w:val="single" w:sz="4" w:space="0" w:color="auto"/>
            </w:tcBorders>
          </w:tcPr>
          <w:p w14:paraId="34136AF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7FB78A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0077140"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05D3F1E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16</w:t>
            </w:r>
          </w:p>
        </w:tc>
        <w:tc>
          <w:tcPr>
            <w:tcW w:w="648" w:type="pct"/>
            <w:tcBorders>
              <w:top w:val="single" w:sz="4" w:space="0" w:color="auto"/>
              <w:left w:val="single" w:sz="4" w:space="0" w:color="auto"/>
              <w:bottom w:val="single" w:sz="4" w:space="0" w:color="auto"/>
              <w:right w:val="single" w:sz="4" w:space="0" w:color="auto"/>
            </w:tcBorders>
            <w:vAlign w:val="center"/>
          </w:tcPr>
          <w:p w14:paraId="2EF31D6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297231</w:t>
            </w:r>
          </w:p>
        </w:tc>
        <w:tc>
          <w:tcPr>
            <w:tcW w:w="2559" w:type="pct"/>
            <w:tcBorders>
              <w:top w:val="single" w:sz="4" w:space="0" w:color="auto"/>
              <w:left w:val="single" w:sz="4" w:space="0" w:color="auto"/>
              <w:bottom w:val="single" w:sz="4" w:space="0" w:color="auto"/>
              <w:right w:val="single" w:sz="4" w:space="0" w:color="auto"/>
            </w:tcBorders>
          </w:tcPr>
          <w:p w14:paraId="3FBAE78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05034D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79FA9AC"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8905B9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lastRenderedPageBreak/>
              <w:t>17</w:t>
            </w:r>
          </w:p>
        </w:tc>
        <w:tc>
          <w:tcPr>
            <w:tcW w:w="648" w:type="pct"/>
            <w:tcBorders>
              <w:top w:val="single" w:sz="4" w:space="0" w:color="auto"/>
              <w:left w:val="single" w:sz="4" w:space="0" w:color="auto"/>
              <w:bottom w:val="single" w:sz="4" w:space="0" w:color="auto"/>
              <w:right w:val="single" w:sz="4" w:space="0" w:color="auto"/>
            </w:tcBorders>
            <w:vAlign w:val="center"/>
          </w:tcPr>
          <w:p w14:paraId="3517D3E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297232</w:t>
            </w:r>
          </w:p>
        </w:tc>
        <w:tc>
          <w:tcPr>
            <w:tcW w:w="2559" w:type="pct"/>
            <w:tcBorders>
              <w:top w:val="single" w:sz="4" w:space="0" w:color="auto"/>
              <w:left w:val="single" w:sz="4" w:space="0" w:color="auto"/>
              <w:bottom w:val="single" w:sz="4" w:space="0" w:color="auto"/>
              <w:right w:val="single" w:sz="4" w:space="0" w:color="auto"/>
            </w:tcBorders>
          </w:tcPr>
          <w:p w14:paraId="6E29296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C25F7C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97F7C67"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33CE22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18</w:t>
            </w:r>
          </w:p>
        </w:tc>
        <w:tc>
          <w:tcPr>
            <w:tcW w:w="648" w:type="pct"/>
            <w:tcBorders>
              <w:top w:val="single" w:sz="4" w:space="0" w:color="auto"/>
              <w:left w:val="single" w:sz="4" w:space="0" w:color="auto"/>
              <w:bottom w:val="single" w:sz="4" w:space="0" w:color="auto"/>
              <w:right w:val="single" w:sz="4" w:space="0" w:color="auto"/>
            </w:tcBorders>
            <w:vAlign w:val="center"/>
          </w:tcPr>
          <w:p w14:paraId="31BDEF7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297233</w:t>
            </w:r>
          </w:p>
        </w:tc>
        <w:tc>
          <w:tcPr>
            <w:tcW w:w="2559" w:type="pct"/>
            <w:tcBorders>
              <w:top w:val="single" w:sz="4" w:space="0" w:color="auto"/>
              <w:left w:val="single" w:sz="4" w:space="0" w:color="auto"/>
              <w:bottom w:val="single" w:sz="4" w:space="0" w:color="auto"/>
              <w:right w:val="single" w:sz="4" w:space="0" w:color="auto"/>
            </w:tcBorders>
          </w:tcPr>
          <w:p w14:paraId="5E99035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2F213F2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0369B3C"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AD443B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19</w:t>
            </w:r>
          </w:p>
        </w:tc>
        <w:tc>
          <w:tcPr>
            <w:tcW w:w="648" w:type="pct"/>
            <w:tcBorders>
              <w:top w:val="single" w:sz="4" w:space="0" w:color="auto"/>
              <w:left w:val="single" w:sz="4" w:space="0" w:color="auto"/>
              <w:bottom w:val="single" w:sz="4" w:space="0" w:color="auto"/>
              <w:right w:val="single" w:sz="4" w:space="0" w:color="auto"/>
            </w:tcBorders>
            <w:vAlign w:val="center"/>
          </w:tcPr>
          <w:p w14:paraId="5C36F4E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297234</w:t>
            </w:r>
          </w:p>
        </w:tc>
        <w:tc>
          <w:tcPr>
            <w:tcW w:w="2559" w:type="pct"/>
            <w:tcBorders>
              <w:top w:val="single" w:sz="4" w:space="0" w:color="auto"/>
              <w:left w:val="single" w:sz="4" w:space="0" w:color="auto"/>
              <w:bottom w:val="single" w:sz="4" w:space="0" w:color="auto"/>
              <w:right w:val="single" w:sz="4" w:space="0" w:color="auto"/>
            </w:tcBorders>
          </w:tcPr>
          <w:p w14:paraId="435E6D4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893267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0D83EA8"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9EE330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20</w:t>
            </w:r>
          </w:p>
        </w:tc>
        <w:tc>
          <w:tcPr>
            <w:tcW w:w="648" w:type="pct"/>
            <w:tcBorders>
              <w:top w:val="single" w:sz="4" w:space="0" w:color="auto"/>
              <w:left w:val="single" w:sz="4" w:space="0" w:color="auto"/>
              <w:bottom w:val="single" w:sz="4" w:space="0" w:color="auto"/>
              <w:right w:val="single" w:sz="4" w:space="0" w:color="auto"/>
            </w:tcBorders>
            <w:vAlign w:val="center"/>
          </w:tcPr>
          <w:p w14:paraId="3227578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297235</w:t>
            </w:r>
          </w:p>
        </w:tc>
        <w:tc>
          <w:tcPr>
            <w:tcW w:w="2559" w:type="pct"/>
            <w:tcBorders>
              <w:top w:val="single" w:sz="4" w:space="0" w:color="auto"/>
              <w:left w:val="single" w:sz="4" w:space="0" w:color="auto"/>
              <w:bottom w:val="single" w:sz="4" w:space="0" w:color="auto"/>
              <w:right w:val="single" w:sz="4" w:space="0" w:color="auto"/>
            </w:tcBorders>
          </w:tcPr>
          <w:p w14:paraId="2A5679D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28C063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943C4B6"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2E88D7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21</w:t>
            </w:r>
          </w:p>
        </w:tc>
        <w:tc>
          <w:tcPr>
            <w:tcW w:w="648" w:type="pct"/>
            <w:tcBorders>
              <w:top w:val="single" w:sz="4" w:space="0" w:color="auto"/>
              <w:left w:val="single" w:sz="4" w:space="0" w:color="auto"/>
              <w:bottom w:val="single" w:sz="4" w:space="0" w:color="auto"/>
              <w:right w:val="single" w:sz="4" w:space="0" w:color="auto"/>
            </w:tcBorders>
            <w:vAlign w:val="center"/>
          </w:tcPr>
          <w:p w14:paraId="0E8817A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297236</w:t>
            </w:r>
          </w:p>
        </w:tc>
        <w:tc>
          <w:tcPr>
            <w:tcW w:w="2559" w:type="pct"/>
            <w:tcBorders>
              <w:top w:val="single" w:sz="4" w:space="0" w:color="auto"/>
              <w:left w:val="single" w:sz="4" w:space="0" w:color="auto"/>
              <w:bottom w:val="single" w:sz="4" w:space="0" w:color="auto"/>
              <w:right w:val="single" w:sz="4" w:space="0" w:color="auto"/>
            </w:tcBorders>
          </w:tcPr>
          <w:p w14:paraId="16001A1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CF5B59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0802E95F"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7DE3AB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22</w:t>
            </w:r>
          </w:p>
        </w:tc>
        <w:tc>
          <w:tcPr>
            <w:tcW w:w="648" w:type="pct"/>
            <w:tcBorders>
              <w:top w:val="single" w:sz="4" w:space="0" w:color="auto"/>
              <w:left w:val="single" w:sz="4" w:space="0" w:color="auto"/>
              <w:bottom w:val="single" w:sz="4" w:space="0" w:color="auto"/>
              <w:right w:val="single" w:sz="4" w:space="0" w:color="auto"/>
            </w:tcBorders>
            <w:vAlign w:val="center"/>
          </w:tcPr>
          <w:p w14:paraId="037EFB4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297237</w:t>
            </w:r>
          </w:p>
        </w:tc>
        <w:tc>
          <w:tcPr>
            <w:tcW w:w="2559" w:type="pct"/>
            <w:tcBorders>
              <w:top w:val="single" w:sz="4" w:space="0" w:color="auto"/>
              <w:left w:val="single" w:sz="4" w:space="0" w:color="auto"/>
              <w:bottom w:val="single" w:sz="4" w:space="0" w:color="auto"/>
              <w:right w:val="single" w:sz="4" w:space="0" w:color="auto"/>
            </w:tcBorders>
          </w:tcPr>
          <w:p w14:paraId="3979F41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695B30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03759F18"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2BF875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23</w:t>
            </w:r>
          </w:p>
        </w:tc>
        <w:tc>
          <w:tcPr>
            <w:tcW w:w="648" w:type="pct"/>
            <w:tcBorders>
              <w:top w:val="single" w:sz="4" w:space="0" w:color="auto"/>
              <w:left w:val="single" w:sz="4" w:space="0" w:color="auto"/>
              <w:bottom w:val="single" w:sz="4" w:space="0" w:color="auto"/>
              <w:right w:val="single" w:sz="4" w:space="0" w:color="auto"/>
            </w:tcBorders>
            <w:vAlign w:val="center"/>
          </w:tcPr>
          <w:p w14:paraId="38B8571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297238</w:t>
            </w:r>
          </w:p>
        </w:tc>
        <w:tc>
          <w:tcPr>
            <w:tcW w:w="2559" w:type="pct"/>
            <w:tcBorders>
              <w:top w:val="single" w:sz="4" w:space="0" w:color="auto"/>
              <w:left w:val="single" w:sz="4" w:space="0" w:color="auto"/>
              <w:bottom w:val="single" w:sz="4" w:space="0" w:color="auto"/>
              <w:right w:val="single" w:sz="4" w:space="0" w:color="auto"/>
            </w:tcBorders>
          </w:tcPr>
          <w:p w14:paraId="12F3086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096C7A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717BEDAF"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2651E4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24</w:t>
            </w:r>
          </w:p>
        </w:tc>
        <w:tc>
          <w:tcPr>
            <w:tcW w:w="648" w:type="pct"/>
            <w:tcBorders>
              <w:top w:val="single" w:sz="4" w:space="0" w:color="auto"/>
              <w:left w:val="single" w:sz="4" w:space="0" w:color="auto"/>
              <w:bottom w:val="single" w:sz="4" w:space="0" w:color="auto"/>
              <w:right w:val="single" w:sz="4" w:space="0" w:color="auto"/>
            </w:tcBorders>
            <w:vAlign w:val="center"/>
          </w:tcPr>
          <w:p w14:paraId="0C4688D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297239</w:t>
            </w:r>
          </w:p>
        </w:tc>
        <w:tc>
          <w:tcPr>
            <w:tcW w:w="2559" w:type="pct"/>
            <w:tcBorders>
              <w:top w:val="single" w:sz="4" w:space="0" w:color="auto"/>
              <w:left w:val="single" w:sz="4" w:space="0" w:color="auto"/>
              <w:bottom w:val="single" w:sz="4" w:space="0" w:color="auto"/>
              <w:right w:val="single" w:sz="4" w:space="0" w:color="auto"/>
            </w:tcBorders>
          </w:tcPr>
          <w:p w14:paraId="08FC892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B26905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44024BDA"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A5A467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25</w:t>
            </w:r>
          </w:p>
        </w:tc>
        <w:tc>
          <w:tcPr>
            <w:tcW w:w="648" w:type="pct"/>
            <w:tcBorders>
              <w:top w:val="single" w:sz="4" w:space="0" w:color="auto"/>
              <w:left w:val="single" w:sz="4" w:space="0" w:color="auto"/>
              <w:bottom w:val="single" w:sz="4" w:space="0" w:color="auto"/>
              <w:right w:val="single" w:sz="4" w:space="0" w:color="auto"/>
            </w:tcBorders>
            <w:vAlign w:val="center"/>
          </w:tcPr>
          <w:p w14:paraId="344F034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297240</w:t>
            </w:r>
          </w:p>
        </w:tc>
        <w:tc>
          <w:tcPr>
            <w:tcW w:w="2559" w:type="pct"/>
            <w:tcBorders>
              <w:top w:val="single" w:sz="4" w:space="0" w:color="auto"/>
              <w:left w:val="single" w:sz="4" w:space="0" w:color="auto"/>
              <w:bottom w:val="single" w:sz="4" w:space="0" w:color="auto"/>
              <w:right w:val="single" w:sz="4" w:space="0" w:color="auto"/>
            </w:tcBorders>
          </w:tcPr>
          <w:p w14:paraId="563C7FE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A045A1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5FB9CFAC"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724B5F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26</w:t>
            </w:r>
          </w:p>
        </w:tc>
        <w:tc>
          <w:tcPr>
            <w:tcW w:w="648" w:type="pct"/>
            <w:tcBorders>
              <w:top w:val="single" w:sz="4" w:space="0" w:color="auto"/>
              <w:left w:val="single" w:sz="4" w:space="0" w:color="auto"/>
              <w:bottom w:val="single" w:sz="4" w:space="0" w:color="auto"/>
              <w:right w:val="single" w:sz="4" w:space="0" w:color="auto"/>
            </w:tcBorders>
            <w:vAlign w:val="center"/>
          </w:tcPr>
          <w:p w14:paraId="4664F74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297241</w:t>
            </w:r>
          </w:p>
        </w:tc>
        <w:tc>
          <w:tcPr>
            <w:tcW w:w="2559" w:type="pct"/>
            <w:tcBorders>
              <w:top w:val="single" w:sz="4" w:space="0" w:color="auto"/>
              <w:left w:val="single" w:sz="4" w:space="0" w:color="auto"/>
              <w:bottom w:val="single" w:sz="4" w:space="0" w:color="auto"/>
              <w:right w:val="single" w:sz="4" w:space="0" w:color="auto"/>
            </w:tcBorders>
          </w:tcPr>
          <w:p w14:paraId="2A6E597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66C31A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C798575"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660EAE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27</w:t>
            </w:r>
          </w:p>
        </w:tc>
        <w:tc>
          <w:tcPr>
            <w:tcW w:w="648" w:type="pct"/>
            <w:tcBorders>
              <w:top w:val="single" w:sz="4" w:space="0" w:color="auto"/>
              <w:left w:val="single" w:sz="4" w:space="0" w:color="auto"/>
              <w:bottom w:val="single" w:sz="4" w:space="0" w:color="auto"/>
              <w:right w:val="single" w:sz="4" w:space="0" w:color="auto"/>
            </w:tcBorders>
            <w:vAlign w:val="center"/>
          </w:tcPr>
          <w:p w14:paraId="7F21601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297242</w:t>
            </w:r>
          </w:p>
        </w:tc>
        <w:tc>
          <w:tcPr>
            <w:tcW w:w="2559" w:type="pct"/>
            <w:tcBorders>
              <w:top w:val="single" w:sz="4" w:space="0" w:color="auto"/>
              <w:left w:val="single" w:sz="4" w:space="0" w:color="auto"/>
              <w:bottom w:val="single" w:sz="4" w:space="0" w:color="auto"/>
              <w:right w:val="single" w:sz="4" w:space="0" w:color="auto"/>
            </w:tcBorders>
          </w:tcPr>
          <w:p w14:paraId="3E700BA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B7CC40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C48D308"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D019A7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28</w:t>
            </w:r>
          </w:p>
        </w:tc>
        <w:tc>
          <w:tcPr>
            <w:tcW w:w="648" w:type="pct"/>
            <w:tcBorders>
              <w:top w:val="single" w:sz="4" w:space="0" w:color="auto"/>
              <w:left w:val="single" w:sz="4" w:space="0" w:color="auto"/>
              <w:bottom w:val="single" w:sz="4" w:space="0" w:color="auto"/>
              <w:right w:val="single" w:sz="4" w:space="0" w:color="auto"/>
            </w:tcBorders>
            <w:vAlign w:val="center"/>
          </w:tcPr>
          <w:p w14:paraId="518FB39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297243</w:t>
            </w:r>
          </w:p>
        </w:tc>
        <w:tc>
          <w:tcPr>
            <w:tcW w:w="2559" w:type="pct"/>
            <w:tcBorders>
              <w:top w:val="single" w:sz="4" w:space="0" w:color="auto"/>
              <w:left w:val="single" w:sz="4" w:space="0" w:color="auto"/>
              <w:bottom w:val="single" w:sz="4" w:space="0" w:color="auto"/>
              <w:right w:val="single" w:sz="4" w:space="0" w:color="auto"/>
            </w:tcBorders>
          </w:tcPr>
          <w:p w14:paraId="10E9014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5E2790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EC29937"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0D4D88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29</w:t>
            </w:r>
          </w:p>
        </w:tc>
        <w:tc>
          <w:tcPr>
            <w:tcW w:w="648" w:type="pct"/>
            <w:tcBorders>
              <w:top w:val="single" w:sz="4" w:space="0" w:color="auto"/>
              <w:left w:val="single" w:sz="4" w:space="0" w:color="auto"/>
              <w:bottom w:val="single" w:sz="4" w:space="0" w:color="auto"/>
              <w:right w:val="single" w:sz="4" w:space="0" w:color="auto"/>
            </w:tcBorders>
            <w:vAlign w:val="center"/>
          </w:tcPr>
          <w:p w14:paraId="4083D8B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297244</w:t>
            </w:r>
          </w:p>
        </w:tc>
        <w:tc>
          <w:tcPr>
            <w:tcW w:w="2559" w:type="pct"/>
            <w:tcBorders>
              <w:top w:val="single" w:sz="4" w:space="0" w:color="auto"/>
              <w:left w:val="single" w:sz="4" w:space="0" w:color="auto"/>
              <w:bottom w:val="single" w:sz="4" w:space="0" w:color="auto"/>
              <w:right w:val="single" w:sz="4" w:space="0" w:color="auto"/>
            </w:tcBorders>
          </w:tcPr>
          <w:p w14:paraId="1D1D88E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1199DA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77379F6"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A7CA2A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30</w:t>
            </w:r>
          </w:p>
        </w:tc>
        <w:tc>
          <w:tcPr>
            <w:tcW w:w="648" w:type="pct"/>
            <w:tcBorders>
              <w:top w:val="single" w:sz="4" w:space="0" w:color="auto"/>
              <w:left w:val="single" w:sz="4" w:space="0" w:color="auto"/>
              <w:bottom w:val="single" w:sz="4" w:space="0" w:color="auto"/>
              <w:right w:val="single" w:sz="4" w:space="0" w:color="auto"/>
            </w:tcBorders>
            <w:vAlign w:val="center"/>
          </w:tcPr>
          <w:p w14:paraId="0A77D78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297245</w:t>
            </w:r>
          </w:p>
        </w:tc>
        <w:tc>
          <w:tcPr>
            <w:tcW w:w="2559" w:type="pct"/>
            <w:tcBorders>
              <w:top w:val="single" w:sz="4" w:space="0" w:color="auto"/>
              <w:left w:val="single" w:sz="4" w:space="0" w:color="auto"/>
              <w:bottom w:val="single" w:sz="4" w:space="0" w:color="auto"/>
              <w:right w:val="single" w:sz="4" w:space="0" w:color="auto"/>
            </w:tcBorders>
          </w:tcPr>
          <w:p w14:paraId="329506A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A2C102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35CC6A3"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41AA02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31</w:t>
            </w:r>
          </w:p>
        </w:tc>
        <w:tc>
          <w:tcPr>
            <w:tcW w:w="648" w:type="pct"/>
            <w:tcBorders>
              <w:top w:val="single" w:sz="4" w:space="0" w:color="auto"/>
              <w:left w:val="single" w:sz="4" w:space="0" w:color="auto"/>
              <w:bottom w:val="single" w:sz="4" w:space="0" w:color="auto"/>
              <w:right w:val="single" w:sz="4" w:space="0" w:color="auto"/>
            </w:tcBorders>
            <w:vAlign w:val="center"/>
          </w:tcPr>
          <w:p w14:paraId="5C7E73B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297246</w:t>
            </w:r>
          </w:p>
        </w:tc>
        <w:tc>
          <w:tcPr>
            <w:tcW w:w="2559" w:type="pct"/>
            <w:tcBorders>
              <w:top w:val="single" w:sz="4" w:space="0" w:color="auto"/>
              <w:left w:val="single" w:sz="4" w:space="0" w:color="auto"/>
              <w:bottom w:val="single" w:sz="4" w:space="0" w:color="auto"/>
              <w:right w:val="single" w:sz="4" w:space="0" w:color="auto"/>
            </w:tcBorders>
          </w:tcPr>
          <w:p w14:paraId="7A2B4B1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9EC8FF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B958CEB"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93D1A0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32</w:t>
            </w:r>
          </w:p>
        </w:tc>
        <w:tc>
          <w:tcPr>
            <w:tcW w:w="648" w:type="pct"/>
            <w:tcBorders>
              <w:top w:val="single" w:sz="4" w:space="0" w:color="auto"/>
              <w:left w:val="single" w:sz="4" w:space="0" w:color="auto"/>
              <w:bottom w:val="single" w:sz="4" w:space="0" w:color="auto"/>
              <w:right w:val="single" w:sz="4" w:space="0" w:color="auto"/>
            </w:tcBorders>
            <w:vAlign w:val="center"/>
          </w:tcPr>
          <w:p w14:paraId="081B7A7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297247</w:t>
            </w:r>
          </w:p>
        </w:tc>
        <w:tc>
          <w:tcPr>
            <w:tcW w:w="2559" w:type="pct"/>
            <w:tcBorders>
              <w:top w:val="single" w:sz="4" w:space="0" w:color="auto"/>
              <w:left w:val="single" w:sz="4" w:space="0" w:color="auto"/>
              <w:bottom w:val="single" w:sz="4" w:space="0" w:color="auto"/>
              <w:right w:val="single" w:sz="4" w:space="0" w:color="auto"/>
            </w:tcBorders>
          </w:tcPr>
          <w:p w14:paraId="2135385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1BF1BA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2AF4852B"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34C01B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33</w:t>
            </w:r>
          </w:p>
        </w:tc>
        <w:tc>
          <w:tcPr>
            <w:tcW w:w="648" w:type="pct"/>
            <w:tcBorders>
              <w:top w:val="single" w:sz="4" w:space="0" w:color="auto"/>
              <w:left w:val="single" w:sz="4" w:space="0" w:color="auto"/>
              <w:bottom w:val="single" w:sz="4" w:space="0" w:color="auto"/>
              <w:right w:val="single" w:sz="4" w:space="0" w:color="auto"/>
            </w:tcBorders>
            <w:vAlign w:val="center"/>
          </w:tcPr>
          <w:p w14:paraId="75EB9EE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297248</w:t>
            </w:r>
          </w:p>
        </w:tc>
        <w:tc>
          <w:tcPr>
            <w:tcW w:w="2559" w:type="pct"/>
            <w:tcBorders>
              <w:top w:val="single" w:sz="4" w:space="0" w:color="auto"/>
              <w:left w:val="single" w:sz="4" w:space="0" w:color="auto"/>
              <w:bottom w:val="single" w:sz="4" w:space="0" w:color="auto"/>
              <w:right w:val="single" w:sz="4" w:space="0" w:color="auto"/>
            </w:tcBorders>
          </w:tcPr>
          <w:p w14:paraId="6B3CE02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9714F1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6FCF192"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14:paraId="01A58B9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34</w:t>
            </w:r>
          </w:p>
        </w:tc>
        <w:tc>
          <w:tcPr>
            <w:tcW w:w="648" w:type="pct"/>
            <w:tcBorders>
              <w:top w:val="single" w:sz="4" w:space="0" w:color="auto"/>
              <w:left w:val="single" w:sz="4" w:space="0" w:color="auto"/>
              <w:bottom w:val="single" w:sz="4" w:space="0" w:color="auto"/>
              <w:right w:val="single" w:sz="4" w:space="0" w:color="auto"/>
            </w:tcBorders>
            <w:vAlign w:val="center"/>
          </w:tcPr>
          <w:p w14:paraId="46E969A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297249</w:t>
            </w:r>
          </w:p>
        </w:tc>
        <w:tc>
          <w:tcPr>
            <w:tcW w:w="2559" w:type="pct"/>
            <w:tcBorders>
              <w:top w:val="single" w:sz="4" w:space="0" w:color="auto"/>
              <w:left w:val="single" w:sz="4" w:space="0" w:color="auto"/>
              <w:bottom w:val="single" w:sz="4" w:space="0" w:color="auto"/>
              <w:right w:val="single" w:sz="4" w:space="0" w:color="auto"/>
            </w:tcBorders>
          </w:tcPr>
          <w:p w14:paraId="03867221" w14:textId="77777777" w:rsidR="002C48FE"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r>
              <w:rPr>
                <w:rFonts w:eastAsia="Calibri"/>
                <w:szCs w:val="24"/>
                <w:lang w:eastAsia="en-US"/>
              </w:rPr>
              <w:t>;</w:t>
            </w:r>
          </w:p>
          <w:p w14:paraId="57D507B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ADQUISICIÓN DE 7 CONTENEDORES CAPACIDAD DE 1100 LTS MARCA WEBER PARA LA RECOLECCIÓN DE DESECHOS SÓLIDOS URBANOS DE PROGRESO YUCATAN. SEGÚN PARTIDA 3 DE LA LICITACION SFT-L2-2019</w:t>
            </w:r>
          </w:p>
        </w:tc>
        <w:tc>
          <w:tcPr>
            <w:tcW w:w="1401" w:type="pct"/>
            <w:tcBorders>
              <w:top w:val="single" w:sz="4" w:space="0" w:color="auto"/>
              <w:left w:val="single" w:sz="4" w:space="0" w:color="auto"/>
              <w:bottom w:val="single" w:sz="4" w:space="0" w:color="auto"/>
              <w:right w:val="single" w:sz="4" w:space="0" w:color="auto"/>
            </w:tcBorders>
            <w:vAlign w:val="center"/>
          </w:tcPr>
          <w:p w14:paraId="2297073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719644D"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0CC3C0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35</w:t>
            </w:r>
          </w:p>
        </w:tc>
        <w:tc>
          <w:tcPr>
            <w:tcW w:w="648" w:type="pct"/>
            <w:tcBorders>
              <w:top w:val="single" w:sz="4" w:space="0" w:color="auto"/>
              <w:left w:val="single" w:sz="4" w:space="0" w:color="auto"/>
              <w:bottom w:val="single" w:sz="4" w:space="0" w:color="auto"/>
              <w:right w:val="single" w:sz="4" w:space="0" w:color="auto"/>
            </w:tcBorders>
            <w:vAlign w:val="center"/>
          </w:tcPr>
          <w:p w14:paraId="362828D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297250</w:t>
            </w:r>
          </w:p>
        </w:tc>
        <w:tc>
          <w:tcPr>
            <w:tcW w:w="2559" w:type="pct"/>
            <w:tcBorders>
              <w:top w:val="single" w:sz="4" w:space="0" w:color="auto"/>
              <w:left w:val="single" w:sz="4" w:space="0" w:color="auto"/>
              <w:bottom w:val="single" w:sz="4" w:space="0" w:color="auto"/>
              <w:right w:val="single" w:sz="4" w:space="0" w:color="auto"/>
            </w:tcBorders>
          </w:tcPr>
          <w:p w14:paraId="3DB3BED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3ABF66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2B4AA0E"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429BA5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36</w:t>
            </w:r>
          </w:p>
        </w:tc>
        <w:tc>
          <w:tcPr>
            <w:tcW w:w="648" w:type="pct"/>
            <w:tcBorders>
              <w:top w:val="single" w:sz="4" w:space="0" w:color="auto"/>
              <w:left w:val="single" w:sz="4" w:space="0" w:color="auto"/>
              <w:bottom w:val="single" w:sz="4" w:space="0" w:color="auto"/>
              <w:right w:val="single" w:sz="4" w:space="0" w:color="auto"/>
            </w:tcBorders>
            <w:vAlign w:val="center"/>
          </w:tcPr>
          <w:p w14:paraId="5FDF33D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297251</w:t>
            </w:r>
          </w:p>
        </w:tc>
        <w:tc>
          <w:tcPr>
            <w:tcW w:w="2559" w:type="pct"/>
            <w:tcBorders>
              <w:top w:val="single" w:sz="4" w:space="0" w:color="auto"/>
              <w:left w:val="single" w:sz="4" w:space="0" w:color="auto"/>
              <w:bottom w:val="single" w:sz="4" w:space="0" w:color="auto"/>
              <w:right w:val="single" w:sz="4" w:space="0" w:color="auto"/>
            </w:tcBorders>
          </w:tcPr>
          <w:p w14:paraId="10D47F7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432AF98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0C1BD67"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7ECC36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37</w:t>
            </w:r>
          </w:p>
        </w:tc>
        <w:tc>
          <w:tcPr>
            <w:tcW w:w="648" w:type="pct"/>
            <w:tcBorders>
              <w:top w:val="single" w:sz="4" w:space="0" w:color="auto"/>
              <w:left w:val="single" w:sz="4" w:space="0" w:color="auto"/>
              <w:bottom w:val="single" w:sz="4" w:space="0" w:color="auto"/>
              <w:right w:val="single" w:sz="4" w:space="0" w:color="auto"/>
            </w:tcBorders>
            <w:vAlign w:val="center"/>
          </w:tcPr>
          <w:p w14:paraId="611080C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297252</w:t>
            </w:r>
          </w:p>
        </w:tc>
        <w:tc>
          <w:tcPr>
            <w:tcW w:w="2559" w:type="pct"/>
            <w:tcBorders>
              <w:top w:val="single" w:sz="4" w:space="0" w:color="auto"/>
              <w:left w:val="single" w:sz="4" w:space="0" w:color="auto"/>
              <w:bottom w:val="single" w:sz="4" w:space="0" w:color="auto"/>
              <w:right w:val="single" w:sz="4" w:space="0" w:color="auto"/>
            </w:tcBorders>
          </w:tcPr>
          <w:p w14:paraId="512A68D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305635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DC38C28"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038BF15D"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lastRenderedPageBreak/>
              <w:t>38</w:t>
            </w:r>
          </w:p>
        </w:tc>
        <w:tc>
          <w:tcPr>
            <w:tcW w:w="648" w:type="pct"/>
            <w:tcBorders>
              <w:top w:val="single" w:sz="4" w:space="0" w:color="auto"/>
              <w:left w:val="single" w:sz="4" w:space="0" w:color="auto"/>
              <w:bottom w:val="single" w:sz="4" w:space="0" w:color="auto"/>
              <w:right w:val="single" w:sz="4" w:space="0" w:color="auto"/>
            </w:tcBorders>
            <w:vAlign w:val="center"/>
          </w:tcPr>
          <w:p w14:paraId="2AB7213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297253</w:t>
            </w:r>
          </w:p>
        </w:tc>
        <w:tc>
          <w:tcPr>
            <w:tcW w:w="2559" w:type="pct"/>
            <w:tcBorders>
              <w:top w:val="single" w:sz="4" w:space="0" w:color="auto"/>
              <w:left w:val="single" w:sz="4" w:space="0" w:color="auto"/>
              <w:bottom w:val="single" w:sz="4" w:space="0" w:color="auto"/>
              <w:right w:val="single" w:sz="4" w:space="0" w:color="auto"/>
            </w:tcBorders>
          </w:tcPr>
          <w:p w14:paraId="4E81860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9FEC47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0D99A318"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1E4913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39</w:t>
            </w:r>
          </w:p>
        </w:tc>
        <w:tc>
          <w:tcPr>
            <w:tcW w:w="648" w:type="pct"/>
            <w:tcBorders>
              <w:top w:val="single" w:sz="4" w:space="0" w:color="auto"/>
              <w:left w:val="single" w:sz="4" w:space="0" w:color="auto"/>
              <w:bottom w:val="single" w:sz="4" w:space="0" w:color="auto"/>
              <w:right w:val="single" w:sz="4" w:space="0" w:color="auto"/>
            </w:tcBorders>
            <w:vAlign w:val="center"/>
          </w:tcPr>
          <w:p w14:paraId="68A44ED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297254</w:t>
            </w:r>
          </w:p>
        </w:tc>
        <w:tc>
          <w:tcPr>
            <w:tcW w:w="2559" w:type="pct"/>
            <w:tcBorders>
              <w:top w:val="single" w:sz="4" w:space="0" w:color="auto"/>
              <w:left w:val="single" w:sz="4" w:space="0" w:color="auto"/>
              <w:bottom w:val="single" w:sz="4" w:space="0" w:color="auto"/>
              <w:right w:val="single" w:sz="4" w:space="0" w:color="auto"/>
            </w:tcBorders>
          </w:tcPr>
          <w:p w14:paraId="02714FD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500FEA3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507C274D"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5A12890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40</w:t>
            </w:r>
          </w:p>
        </w:tc>
        <w:tc>
          <w:tcPr>
            <w:tcW w:w="648" w:type="pct"/>
            <w:tcBorders>
              <w:top w:val="single" w:sz="4" w:space="0" w:color="auto"/>
              <w:left w:val="single" w:sz="4" w:space="0" w:color="auto"/>
              <w:bottom w:val="single" w:sz="4" w:space="0" w:color="auto"/>
              <w:right w:val="single" w:sz="4" w:space="0" w:color="auto"/>
            </w:tcBorders>
            <w:vAlign w:val="center"/>
          </w:tcPr>
          <w:p w14:paraId="14201CC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297255</w:t>
            </w:r>
          </w:p>
        </w:tc>
        <w:tc>
          <w:tcPr>
            <w:tcW w:w="2559" w:type="pct"/>
            <w:tcBorders>
              <w:top w:val="single" w:sz="4" w:space="0" w:color="auto"/>
              <w:left w:val="single" w:sz="4" w:space="0" w:color="auto"/>
              <w:bottom w:val="single" w:sz="4" w:space="0" w:color="auto"/>
              <w:right w:val="single" w:sz="4" w:space="0" w:color="auto"/>
            </w:tcBorders>
          </w:tcPr>
          <w:p w14:paraId="2EFBBC9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0A7F4B6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EAC613F"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45FC84F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41</w:t>
            </w:r>
          </w:p>
        </w:tc>
        <w:tc>
          <w:tcPr>
            <w:tcW w:w="648" w:type="pct"/>
            <w:tcBorders>
              <w:top w:val="single" w:sz="4" w:space="0" w:color="auto"/>
              <w:left w:val="single" w:sz="4" w:space="0" w:color="auto"/>
              <w:bottom w:val="single" w:sz="4" w:space="0" w:color="auto"/>
              <w:right w:val="single" w:sz="4" w:space="0" w:color="auto"/>
            </w:tcBorders>
            <w:vAlign w:val="center"/>
          </w:tcPr>
          <w:p w14:paraId="0387042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297256</w:t>
            </w:r>
          </w:p>
        </w:tc>
        <w:tc>
          <w:tcPr>
            <w:tcW w:w="2559" w:type="pct"/>
            <w:tcBorders>
              <w:top w:val="single" w:sz="4" w:space="0" w:color="auto"/>
              <w:left w:val="single" w:sz="4" w:space="0" w:color="auto"/>
              <w:bottom w:val="single" w:sz="4" w:space="0" w:color="auto"/>
              <w:right w:val="single" w:sz="4" w:space="0" w:color="auto"/>
            </w:tcBorders>
          </w:tcPr>
          <w:p w14:paraId="6DB80E8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49117B1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B5E9AC2"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61B8EB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42</w:t>
            </w:r>
          </w:p>
        </w:tc>
        <w:tc>
          <w:tcPr>
            <w:tcW w:w="648" w:type="pct"/>
            <w:tcBorders>
              <w:top w:val="single" w:sz="4" w:space="0" w:color="auto"/>
              <w:left w:val="single" w:sz="4" w:space="0" w:color="auto"/>
              <w:bottom w:val="single" w:sz="4" w:space="0" w:color="auto"/>
              <w:right w:val="single" w:sz="4" w:space="0" w:color="auto"/>
            </w:tcBorders>
            <w:vAlign w:val="center"/>
          </w:tcPr>
          <w:p w14:paraId="1A3E103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297257</w:t>
            </w:r>
          </w:p>
        </w:tc>
        <w:tc>
          <w:tcPr>
            <w:tcW w:w="2559" w:type="pct"/>
            <w:tcBorders>
              <w:top w:val="single" w:sz="4" w:space="0" w:color="auto"/>
              <w:left w:val="single" w:sz="4" w:space="0" w:color="auto"/>
              <w:bottom w:val="single" w:sz="4" w:space="0" w:color="auto"/>
              <w:right w:val="single" w:sz="4" w:space="0" w:color="auto"/>
            </w:tcBorders>
          </w:tcPr>
          <w:p w14:paraId="5A00E7D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FCA34F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52DD701"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763D2C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43</w:t>
            </w:r>
          </w:p>
        </w:tc>
        <w:tc>
          <w:tcPr>
            <w:tcW w:w="648" w:type="pct"/>
            <w:tcBorders>
              <w:top w:val="single" w:sz="4" w:space="0" w:color="auto"/>
              <w:left w:val="single" w:sz="4" w:space="0" w:color="auto"/>
              <w:bottom w:val="single" w:sz="4" w:space="0" w:color="auto"/>
              <w:right w:val="single" w:sz="4" w:space="0" w:color="auto"/>
            </w:tcBorders>
            <w:vAlign w:val="center"/>
          </w:tcPr>
          <w:p w14:paraId="0B99EF0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297258</w:t>
            </w:r>
          </w:p>
        </w:tc>
        <w:tc>
          <w:tcPr>
            <w:tcW w:w="2559" w:type="pct"/>
            <w:tcBorders>
              <w:top w:val="single" w:sz="4" w:space="0" w:color="auto"/>
              <w:left w:val="single" w:sz="4" w:space="0" w:color="auto"/>
              <w:bottom w:val="single" w:sz="4" w:space="0" w:color="auto"/>
              <w:right w:val="single" w:sz="4" w:space="0" w:color="auto"/>
            </w:tcBorders>
          </w:tcPr>
          <w:p w14:paraId="2B73345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DAA9BF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4D84D062"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A9E027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44</w:t>
            </w:r>
          </w:p>
        </w:tc>
        <w:tc>
          <w:tcPr>
            <w:tcW w:w="648" w:type="pct"/>
            <w:tcBorders>
              <w:top w:val="single" w:sz="4" w:space="0" w:color="auto"/>
              <w:left w:val="single" w:sz="4" w:space="0" w:color="auto"/>
              <w:bottom w:val="single" w:sz="4" w:space="0" w:color="auto"/>
              <w:right w:val="single" w:sz="4" w:space="0" w:color="auto"/>
            </w:tcBorders>
            <w:vAlign w:val="center"/>
          </w:tcPr>
          <w:p w14:paraId="3AD1D63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297259</w:t>
            </w:r>
          </w:p>
        </w:tc>
        <w:tc>
          <w:tcPr>
            <w:tcW w:w="2559" w:type="pct"/>
            <w:tcBorders>
              <w:top w:val="single" w:sz="4" w:space="0" w:color="auto"/>
              <w:left w:val="single" w:sz="4" w:space="0" w:color="auto"/>
              <w:bottom w:val="single" w:sz="4" w:space="0" w:color="auto"/>
              <w:right w:val="single" w:sz="4" w:space="0" w:color="auto"/>
            </w:tcBorders>
          </w:tcPr>
          <w:p w14:paraId="1F14CCC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7C0100B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00FFBFB4"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7B3B151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45</w:t>
            </w:r>
          </w:p>
        </w:tc>
        <w:tc>
          <w:tcPr>
            <w:tcW w:w="648" w:type="pct"/>
            <w:tcBorders>
              <w:top w:val="single" w:sz="4" w:space="0" w:color="auto"/>
              <w:left w:val="single" w:sz="4" w:space="0" w:color="auto"/>
              <w:bottom w:val="single" w:sz="4" w:space="0" w:color="auto"/>
              <w:right w:val="single" w:sz="4" w:space="0" w:color="auto"/>
            </w:tcBorders>
            <w:vAlign w:val="center"/>
          </w:tcPr>
          <w:p w14:paraId="24A51D3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297260</w:t>
            </w:r>
          </w:p>
        </w:tc>
        <w:tc>
          <w:tcPr>
            <w:tcW w:w="2559" w:type="pct"/>
            <w:tcBorders>
              <w:top w:val="single" w:sz="4" w:space="0" w:color="auto"/>
              <w:left w:val="single" w:sz="4" w:space="0" w:color="auto"/>
              <w:bottom w:val="single" w:sz="4" w:space="0" w:color="auto"/>
              <w:right w:val="single" w:sz="4" w:space="0" w:color="auto"/>
            </w:tcBorders>
          </w:tcPr>
          <w:p w14:paraId="6D5EF5F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F0DD70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4AF7592"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6E6A15D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46</w:t>
            </w:r>
          </w:p>
        </w:tc>
        <w:tc>
          <w:tcPr>
            <w:tcW w:w="648" w:type="pct"/>
            <w:tcBorders>
              <w:top w:val="single" w:sz="4" w:space="0" w:color="auto"/>
              <w:left w:val="single" w:sz="4" w:space="0" w:color="auto"/>
              <w:bottom w:val="single" w:sz="4" w:space="0" w:color="auto"/>
              <w:right w:val="single" w:sz="4" w:space="0" w:color="auto"/>
            </w:tcBorders>
            <w:vAlign w:val="center"/>
          </w:tcPr>
          <w:p w14:paraId="76D57EF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297261</w:t>
            </w:r>
          </w:p>
        </w:tc>
        <w:tc>
          <w:tcPr>
            <w:tcW w:w="2559" w:type="pct"/>
            <w:tcBorders>
              <w:top w:val="single" w:sz="4" w:space="0" w:color="auto"/>
              <w:left w:val="single" w:sz="4" w:space="0" w:color="auto"/>
              <w:bottom w:val="single" w:sz="4" w:space="0" w:color="auto"/>
              <w:right w:val="single" w:sz="4" w:space="0" w:color="auto"/>
            </w:tcBorders>
          </w:tcPr>
          <w:p w14:paraId="77750AF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032B75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3F6D354"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2A3E1F0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47</w:t>
            </w:r>
          </w:p>
        </w:tc>
        <w:tc>
          <w:tcPr>
            <w:tcW w:w="648" w:type="pct"/>
            <w:tcBorders>
              <w:top w:val="single" w:sz="4" w:space="0" w:color="auto"/>
              <w:left w:val="single" w:sz="4" w:space="0" w:color="auto"/>
              <w:bottom w:val="single" w:sz="4" w:space="0" w:color="auto"/>
              <w:right w:val="single" w:sz="4" w:space="0" w:color="auto"/>
            </w:tcBorders>
            <w:vAlign w:val="center"/>
          </w:tcPr>
          <w:p w14:paraId="2C394A3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297262</w:t>
            </w:r>
          </w:p>
        </w:tc>
        <w:tc>
          <w:tcPr>
            <w:tcW w:w="2559" w:type="pct"/>
            <w:tcBorders>
              <w:top w:val="single" w:sz="4" w:space="0" w:color="auto"/>
              <w:left w:val="single" w:sz="4" w:space="0" w:color="auto"/>
              <w:bottom w:val="single" w:sz="4" w:space="0" w:color="auto"/>
              <w:right w:val="single" w:sz="4" w:space="0" w:color="auto"/>
            </w:tcBorders>
          </w:tcPr>
          <w:p w14:paraId="2CE06DA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38DA90E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8EBA681"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1F16015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48</w:t>
            </w:r>
          </w:p>
        </w:tc>
        <w:tc>
          <w:tcPr>
            <w:tcW w:w="648" w:type="pct"/>
            <w:tcBorders>
              <w:top w:val="single" w:sz="4" w:space="0" w:color="auto"/>
              <w:left w:val="single" w:sz="4" w:space="0" w:color="auto"/>
              <w:bottom w:val="single" w:sz="4" w:space="0" w:color="auto"/>
              <w:right w:val="single" w:sz="4" w:space="0" w:color="auto"/>
            </w:tcBorders>
            <w:vAlign w:val="center"/>
          </w:tcPr>
          <w:p w14:paraId="2A3DB5C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297263</w:t>
            </w:r>
          </w:p>
        </w:tc>
        <w:tc>
          <w:tcPr>
            <w:tcW w:w="2559" w:type="pct"/>
            <w:tcBorders>
              <w:top w:val="single" w:sz="4" w:space="0" w:color="auto"/>
              <w:left w:val="single" w:sz="4" w:space="0" w:color="auto"/>
              <w:bottom w:val="single" w:sz="4" w:space="0" w:color="auto"/>
              <w:right w:val="single" w:sz="4" w:space="0" w:color="auto"/>
            </w:tcBorders>
          </w:tcPr>
          <w:p w14:paraId="1C72767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6E37ACC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1A25A795"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shd w:val="clear" w:color="auto" w:fill="FFFFFF"/>
            <w:vAlign w:val="bottom"/>
          </w:tcPr>
          <w:p w14:paraId="335F91D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49</w:t>
            </w:r>
          </w:p>
        </w:tc>
        <w:tc>
          <w:tcPr>
            <w:tcW w:w="648" w:type="pct"/>
            <w:tcBorders>
              <w:top w:val="single" w:sz="4" w:space="0" w:color="auto"/>
              <w:left w:val="single" w:sz="4" w:space="0" w:color="auto"/>
              <w:bottom w:val="single" w:sz="4" w:space="0" w:color="auto"/>
              <w:right w:val="single" w:sz="4" w:space="0" w:color="auto"/>
            </w:tcBorders>
            <w:vAlign w:val="center"/>
          </w:tcPr>
          <w:p w14:paraId="746A729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297264</w:t>
            </w:r>
          </w:p>
        </w:tc>
        <w:tc>
          <w:tcPr>
            <w:tcW w:w="2559" w:type="pct"/>
            <w:tcBorders>
              <w:top w:val="single" w:sz="4" w:space="0" w:color="auto"/>
              <w:left w:val="single" w:sz="4" w:space="0" w:color="auto"/>
              <w:bottom w:val="single" w:sz="4" w:space="0" w:color="auto"/>
              <w:right w:val="single" w:sz="4" w:space="0" w:color="auto"/>
            </w:tcBorders>
          </w:tcPr>
          <w:p w14:paraId="32BAFF5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4AE3A45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67B916EF"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319AB527"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50</w:t>
            </w:r>
          </w:p>
        </w:tc>
        <w:tc>
          <w:tcPr>
            <w:tcW w:w="648" w:type="pct"/>
            <w:tcBorders>
              <w:top w:val="single" w:sz="4" w:space="0" w:color="auto"/>
              <w:left w:val="single" w:sz="4" w:space="0" w:color="auto"/>
              <w:bottom w:val="single" w:sz="4" w:space="0" w:color="auto"/>
              <w:right w:val="single" w:sz="4" w:space="0" w:color="auto"/>
            </w:tcBorders>
            <w:vAlign w:val="center"/>
          </w:tcPr>
          <w:p w14:paraId="1724719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297265</w:t>
            </w:r>
          </w:p>
        </w:tc>
        <w:tc>
          <w:tcPr>
            <w:tcW w:w="2559" w:type="pct"/>
            <w:tcBorders>
              <w:top w:val="single" w:sz="4" w:space="0" w:color="auto"/>
              <w:left w:val="single" w:sz="4" w:space="0" w:color="auto"/>
              <w:bottom w:val="single" w:sz="4" w:space="0" w:color="auto"/>
              <w:right w:val="single" w:sz="4" w:space="0" w:color="auto"/>
            </w:tcBorders>
          </w:tcPr>
          <w:p w14:paraId="6C2647D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AE1290">
              <w:rPr>
                <w:rFonts w:eastAsia="Calibri"/>
                <w:szCs w:val="24"/>
                <w:lang w:eastAsia="en-US"/>
              </w:rPr>
              <w:t>CONTENEDOR DE BASURA</w:t>
            </w:r>
          </w:p>
        </w:tc>
        <w:tc>
          <w:tcPr>
            <w:tcW w:w="1401" w:type="pct"/>
            <w:tcBorders>
              <w:top w:val="single" w:sz="4" w:space="0" w:color="auto"/>
              <w:left w:val="single" w:sz="4" w:space="0" w:color="auto"/>
              <w:bottom w:val="single" w:sz="4" w:space="0" w:color="auto"/>
              <w:right w:val="single" w:sz="4" w:space="0" w:color="auto"/>
            </w:tcBorders>
            <w:vAlign w:val="center"/>
          </w:tcPr>
          <w:p w14:paraId="139F778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89A4056"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center"/>
          </w:tcPr>
          <w:p w14:paraId="42B1C510"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51</w:t>
            </w:r>
          </w:p>
        </w:tc>
        <w:tc>
          <w:tcPr>
            <w:tcW w:w="648" w:type="pct"/>
            <w:tcBorders>
              <w:top w:val="single" w:sz="4" w:space="0" w:color="auto"/>
              <w:left w:val="single" w:sz="4" w:space="0" w:color="auto"/>
              <w:bottom w:val="single" w:sz="4" w:space="0" w:color="auto"/>
              <w:right w:val="single" w:sz="4" w:space="0" w:color="auto"/>
            </w:tcBorders>
            <w:vAlign w:val="center"/>
          </w:tcPr>
          <w:p w14:paraId="38E1C26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6885</w:t>
            </w:r>
          </w:p>
        </w:tc>
        <w:tc>
          <w:tcPr>
            <w:tcW w:w="2559" w:type="pct"/>
            <w:tcBorders>
              <w:top w:val="single" w:sz="4" w:space="0" w:color="auto"/>
              <w:left w:val="single" w:sz="4" w:space="0" w:color="auto"/>
              <w:bottom w:val="single" w:sz="4" w:space="0" w:color="auto"/>
              <w:right w:val="single" w:sz="4" w:space="0" w:color="auto"/>
            </w:tcBorders>
            <w:vAlign w:val="center"/>
          </w:tcPr>
          <w:p w14:paraId="47EC40E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RECOLECTOR - COMPACTADOR</w:t>
            </w:r>
          </w:p>
        </w:tc>
        <w:tc>
          <w:tcPr>
            <w:tcW w:w="1401" w:type="pct"/>
            <w:tcBorders>
              <w:top w:val="single" w:sz="4" w:space="0" w:color="auto"/>
              <w:left w:val="single" w:sz="4" w:space="0" w:color="auto"/>
              <w:bottom w:val="single" w:sz="4" w:space="0" w:color="auto"/>
              <w:right w:val="single" w:sz="4" w:space="0" w:color="auto"/>
            </w:tcBorders>
            <w:vAlign w:val="center"/>
          </w:tcPr>
          <w:p w14:paraId="4D8313C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3JA1KDD27KK001909</w:t>
            </w:r>
          </w:p>
        </w:tc>
      </w:tr>
      <w:tr w:rsidR="002C48FE" w:rsidRPr="00122A6A" w14:paraId="6A3857DD"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10A2FFE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52</w:t>
            </w:r>
          </w:p>
        </w:tc>
        <w:tc>
          <w:tcPr>
            <w:tcW w:w="648" w:type="pct"/>
            <w:tcBorders>
              <w:top w:val="single" w:sz="4" w:space="0" w:color="auto"/>
              <w:left w:val="single" w:sz="4" w:space="0" w:color="auto"/>
              <w:bottom w:val="single" w:sz="4" w:space="0" w:color="auto"/>
              <w:right w:val="single" w:sz="4" w:space="0" w:color="auto"/>
            </w:tcBorders>
            <w:vAlign w:val="center"/>
          </w:tcPr>
          <w:p w14:paraId="58411B6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6886</w:t>
            </w:r>
          </w:p>
        </w:tc>
        <w:tc>
          <w:tcPr>
            <w:tcW w:w="2559" w:type="pct"/>
            <w:tcBorders>
              <w:top w:val="single" w:sz="4" w:space="0" w:color="auto"/>
              <w:left w:val="single" w:sz="4" w:space="0" w:color="auto"/>
              <w:bottom w:val="single" w:sz="4" w:space="0" w:color="auto"/>
              <w:right w:val="single" w:sz="4" w:space="0" w:color="auto"/>
            </w:tcBorders>
            <w:vAlign w:val="center"/>
          </w:tcPr>
          <w:p w14:paraId="54C47B3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RECOLECTOR - COMPACTADOR</w:t>
            </w:r>
          </w:p>
        </w:tc>
        <w:tc>
          <w:tcPr>
            <w:tcW w:w="1401" w:type="pct"/>
            <w:tcBorders>
              <w:top w:val="single" w:sz="4" w:space="0" w:color="auto"/>
              <w:left w:val="single" w:sz="4" w:space="0" w:color="auto"/>
              <w:bottom w:val="single" w:sz="4" w:space="0" w:color="auto"/>
              <w:right w:val="single" w:sz="4" w:space="0" w:color="auto"/>
            </w:tcBorders>
            <w:vAlign w:val="center"/>
          </w:tcPr>
          <w:p w14:paraId="10B77CB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3JA1KDD28LK002147</w:t>
            </w:r>
          </w:p>
        </w:tc>
      </w:tr>
      <w:tr w:rsidR="002C48FE" w:rsidRPr="00122A6A" w14:paraId="433FB9FF"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0E8F9BE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53</w:t>
            </w:r>
          </w:p>
        </w:tc>
        <w:tc>
          <w:tcPr>
            <w:tcW w:w="648" w:type="pct"/>
            <w:tcBorders>
              <w:top w:val="single" w:sz="4" w:space="0" w:color="auto"/>
              <w:left w:val="single" w:sz="4" w:space="0" w:color="auto"/>
              <w:bottom w:val="single" w:sz="4" w:space="0" w:color="auto"/>
              <w:right w:val="single" w:sz="4" w:space="0" w:color="auto"/>
            </w:tcBorders>
            <w:vAlign w:val="center"/>
          </w:tcPr>
          <w:p w14:paraId="365C552B"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6887</w:t>
            </w:r>
          </w:p>
        </w:tc>
        <w:tc>
          <w:tcPr>
            <w:tcW w:w="2559" w:type="pct"/>
            <w:tcBorders>
              <w:top w:val="single" w:sz="4" w:space="0" w:color="auto"/>
              <w:left w:val="single" w:sz="4" w:space="0" w:color="auto"/>
              <w:bottom w:val="single" w:sz="4" w:space="0" w:color="auto"/>
              <w:right w:val="single" w:sz="4" w:space="0" w:color="auto"/>
            </w:tcBorders>
            <w:vAlign w:val="center"/>
          </w:tcPr>
          <w:p w14:paraId="0F3C163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RECOLECTOR - COMPACTADOR</w:t>
            </w:r>
          </w:p>
        </w:tc>
        <w:tc>
          <w:tcPr>
            <w:tcW w:w="1401" w:type="pct"/>
            <w:tcBorders>
              <w:top w:val="single" w:sz="4" w:space="0" w:color="auto"/>
              <w:left w:val="single" w:sz="4" w:space="0" w:color="auto"/>
              <w:bottom w:val="single" w:sz="4" w:space="0" w:color="auto"/>
              <w:right w:val="single" w:sz="4" w:space="0" w:color="auto"/>
            </w:tcBorders>
            <w:vAlign w:val="center"/>
          </w:tcPr>
          <w:p w14:paraId="0F2CC2F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3JA1KDD28LK002150</w:t>
            </w:r>
          </w:p>
        </w:tc>
      </w:tr>
      <w:tr w:rsidR="002C48FE" w:rsidRPr="00122A6A" w14:paraId="13F85294"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7ECF3DAE"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54</w:t>
            </w:r>
          </w:p>
        </w:tc>
        <w:tc>
          <w:tcPr>
            <w:tcW w:w="648" w:type="pct"/>
            <w:tcBorders>
              <w:top w:val="single" w:sz="4" w:space="0" w:color="auto"/>
              <w:left w:val="single" w:sz="4" w:space="0" w:color="auto"/>
              <w:bottom w:val="single" w:sz="4" w:space="0" w:color="auto"/>
              <w:right w:val="single" w:sz="4" w:space="0" w:color="auto"/>
            </w:tcBorders>
            <w:vAlign w:val="center"/>
          </w:tcPr>
          <w:p w14:paraId="6F7E387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6888</w:t>
            </w:r>
          </w:p>
        </w:tc>
        <w:tc>
          <w:tcPr>
            <w:tcW w:w="2559" w:type="pct"/>
            <w:tcBorders>
              <w:top w:val="single" w:sz="4" w:space="0" w:color="auto"/>
              <w:left w:val="single" w:sz="4" w:space="0" w:color="auto"/>
              <w:bottom w:val="single" w:sz="4" w:space="0" w:color="auto"/>
              <w:right w:val="single" w:sz="4" w:space="0" w:color="auto"/>
            </w:tcBorders>
            <w:vAlign w:val="center"/>
          </w:tcPr>
          <w:p w14:paraId="5848272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CHASIS CABINA CONFIGURACION 6X4</w:t>
            </w:r>
          </w:p>
        </w:tc>
        <w:tc>
          <w:tcPr>
            <w:tcW w:w="1401" w:type="pct"/>
            <w:tcBorders>
              <w:top w:val="single" w:sz="4" w:space="0" w:color="auto"/>
              <w:left w:val="single" w:sz="4" w:space="0" w:color="auto"/>
              <w:bottom w:val="single" w:sz="4" w:space="0" w:color="auto"/>
              <w:right w:val="single" w:sz="4" w:space="0" w:color="auto"/>
            </w:tcBorders>
            <w:vAlign w:val="center"/>
          </w:tcPr>
          <w:p w14:paraId="631411B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3HAEVTAR1KL356335</w:t>
            </w:r>
          </w:p>
        </w:tc>
      </w:tr>
      <w:tr w:rsidR="002C48FE" w:rsidRPr="00122A6A" w14:paraId="6C3AB9CD"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3884BAF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55</w:t>
            </w:r>
          </w:p>
        </w:tc>
        <w:tc>
          <w:tcPr>
            <w:tcW w:w="648" w:type="pct"/>
            <w:tcBorders>
              <w:top w:val="single" w:sz="4" w:space="0" w:color="auto"/>
              <w:left w:val="single" w:sz="4" w:space="0" w:color="auto"/>
              <w:bottom w:val="single" w:sz="4" w:space="0" w:color="auto"/>
              <w:right w:val="single" w:sz="4" w:space="0" w:color="auto"/>
            </w:tcBorders>
            <w:vAlign w:val="center"/>
          </w:tcPr>
          <w:p w14:paraId="5705E00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6889</w:t>
            </w:r>
          </w:p>
        </w:tc>
        <w:tc>
          <w:tcPr>
            <w:tcW w:w="2559" w:type="pct"/>
            <w:tcBorders>
              <w:top w:val="single" w:sz="4" w:space="0" w:color="auto"/>
              <w:left w:val="single" w:sz="4" w:space="0" w:color="auto"/>
              <w:bottom w:val="single" w:sz="4" w:space="0" w:color="auto"/>
              <w:right w:val="single" w:sz="4" w:space="0" w:color="auto"/>
            </w:tcBorders>
            <w:vAlign w:val="center"/>
          </w:tcPr>
          <w:p w14:paraId="1770A398"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CAMION CHASIS CABINA CONFIGURACION 6X4</w:t>
            </w:r>
          </w:p>
        </w:tc>
        <w:tc>
          <w:tcPr>
            <w:tcW w:w="1401" w:type="pct"/>
            <w:tcBorders>
              <w:top w:val="single" w:sz="4" w:space="0" w:color="auto"/>
              <w:left w:val="single" w:sz="4" w:space="0" w:color="auto"/>
              <w:bottom w:val="single" w:sz="4" w:space="0" w:color="auto"/>
              <w:right w:val="single" w:sz="4" w:space="0" w:color="auto"/>
            </w:tcBorders>
            <w:vAlign w:val="center"/>
          </w:tcPr>
          <w:p w14:paraId="5740CE64"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3HAEVTAR2KL363438</w:t>
            </w:r>
          </w:p>
        </w:tc>
      </w:tr>
      <w:tr w:rsidR="002C48FE" w:rsidRPr="00122A6A" w14:paraId="0F0A7DCA"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23F6E7C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56</w:t>
            </w:r>
          </w:p>
        </w:tc>
        <w:tc>
          <w:tcPr>
            <w:tcW w:w="648" w:type="pct"/>
            <w:tcBorders>
              <w:top w:val="single" w:sz="4" w:space="0" w:color="auto"/>
              <w:left w:val="single" w:sz="4" w:space="0" w:color="auto"/>
              <w:bottom w:val="single" w:sz="4" w:space="0" w:color="auto"/>
              <w:right w:val="single" w:sz="4" w:space="0" w:color="auto"/>
            </w:tcBorders>
            <w:vAlign w:val="center"/>
          </w:tcPr>
          <w:p w14:paraId="5225C1B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6890</w:t>
            </w:r>
          </w:p>
        </w:tc>
        <w:tc>
          <w:tcPr>
            <w:tcW w:w="2559" w:type="pct"/>
            <w:tcBorders>
              <w:top w:val="single" w:sz="4" w:space="0" w:color="auto"/>
              <w:left w:val="single" w:sz="4" w:space="0" w:color="auto"/>
              <w:bottom w:val="single" w:sz="4" w:space="0" w:color="auto"/>
              <w:right w:val="single" w:sz="4" w:space="0" w:color="auto"/>
            </w:tcBorders>
            <w:vAlign w:val="center"/>
          </w:tcPr>
          <w:p w14:paraId="0D863559"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RECOLECTOR PARA CAMION</w:t>
            </w:r>
          </w:p>
        </w:tc>
        <w:tc>
          <w:tcPr>
            <w:tcW w:w="1401" w:type="pct"/>
            <w:tcBorders>
              <w:top w:val="single" w:sz="4" w:space="0" w:color="auto"/>
              <w:left w:val="single" w:sz="4" w:space="0" w:color="auto"/>
              <w:bottom w:val="single" w:sz="4" w:space="0" w:color="auto"/>
              <w:right w:val="single" w:sz="4" w:space="0" w:color="auto"/>
            </w:tcBorders>
            <w:vAlign w:val="center"/>
          </w:tcPr>
          <w:p w14:paraId="70B947F5"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472A0097"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2088648F"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57</w:t>
            </w:r>
          </w:p>
        </w:tc>
        <w:tc>
          <w:tcPr>
            <w:tcW w:w="648" w:type="pct"/>
            <w:tcBorders>
              <w:top w:val="single" w:sz="4" w:space="0" w:color="auto"/>
              <w:left w:val="single" w:sz="4" w:space="0" w:color="auto"/>
              <w:bottom w:val="single" w:sz="4" w:space="0" w:color="auto"/>
              <w:right w:val="single" w:sz="4" w:space="0" w:color="auto"/>
            </w:tcBorders>
            <w:vAlign w:val="center"/>
          </w:tcPr>
          <w:p w14:paraId="2B8681F1"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6891</w:t>
            </w:r>
          </w:p>
        </w:tc>
        <w:tc>
          <w:tcPr>
            <w:tcW w:w="2559" w:type="pct"/>
            <w:tcBorders>
              <w:top w:val="single" w:sz="4" w:space="0" w:color="auto"/>
              <w:left w:val="single" w:sz="4" w:space="0" w:color="auto"/>
              <w:bottom w:val="single" w:sz="4" w:space="0" w:color="auto"/>
              <w:right w:val="single" w:sz="4" w:space="0" w:color="auto"/>
            </w:tcBorders>
            <w:vAlign w:val="center"/>
          </w:tcPr>
          <w:p w14:paraId="6233B2AC"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RECOLECTOR PARA CAMION</w:t>
            </w:r>
          </w:p>
        </w:tc>
        <w:tc>
          <w:tcPr>
            <w:tcW w:w="1401" w:type="pct"/>
            <w:tcBorders>
              <w:top w:val="single" w:sz="4" w:space="0" w:color="auto"/>
              <w:left w:val="single" w:sz="4" w:space="0" w:color="auto"/>
              <w:bottom w:val="single" w:sz="4" w:space="0" w:color="auto"/>
              <w:right w:val="single" w:sz="4" w:space="0" w:color="auto"/>
            </w:tcBorders>
            <w:vAlign w:val="center"/>
          </w:tcPr>
          <w:p w14:paraId="745A4C3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r w:rsidR="002C48FE" w:rsidRPr="00122A6A" w14:paraId="31CE5595" w14:textId="77777777" w:rsidTr="006F58C5">
        <w:trPr>
          <w:trHeight w:val="170"/>
          <w:jc w:val="center"/>
        </w:trPr>
        <w:tc>
          <w:tcPr>
            <w:tcW w:w="392" w:type="pct"/>
            <w:tcBorders>
              <w:top w:val="single" w:sz="4" w:space="0" w:color="auto"/>
              <w:left w:val="single" w:sz="4" w:space="0" w:color="auto"/>
              <w:bottom w:val="single" w:sz="4" w:space="0" w:color="auto"/>
              <w:right w:val="single" w:sz="4" w:space="0" w:color="auto"/>
            </w:tcBorders>
            <w:vAlign w:val="bottom"/>
          </w:tcPr>
          <w:p w14:paraId="31658662"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58</w:t>
            </w:r>
          </w:p>
        </w:tc>
        <w:tc>
          <w:tcPr>
            <w:tcW w:w="648" w:type="pct"/>
            <w:tcBorders>
              <w:top w:val="single" w:sz="4" w:space="0" w:color="auto"/>
              <w:left w:val="single" w:sz="4" w:space="0" w:color="auto"/>
              <w:bottom w:val="single" w:sz="4" w:space="0" w:color="auto"/>
              <w:right w:val="single" w:sz="4" w:space="0" w:color="auto"/>
            </w:tcBorders>
            <w:vAlign w:val="center"/>
          </w:tcPr>
          <w:p w14:paraId="1EE13C2A"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6892</w:t>
            </w:r>
          </w:p>
        </w:tc>
        <w:tc>
          <w:tcPr>
            <w:tcW w:w="2559" w:type="pct"/>
            <w:tcBorders>
              <w:top w:val="single" w:sz="4" w:space="0" w:color="auto"/>
              <w:left w:val="single" w:sz="4" w:space="0" w:color="auto"/>
              <w:bottom w:val="single" w:sz="4" w:space="0" w:color="auto"/>
              <w:right w:val="single" w:sz="4" w:space="0" w:color="auto"/>
            </w:tcBorders>
            <w:vAlign w:val="center"/>
          </w:tcPr>
          <w:p w14:paraId="41CDD393"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Pr>
                <w:rFonts w:eastAsia="Calibri"/>
                <w:szCs w:val="24"/>
                <w:lang w:eastAsia="en-US"/>
              </w:rPr>
              <w:t>CONTENEDOR RECOLECTOR PARA CAMION</w:t>
            </w:r>
          </w:p>
        </w:tc>
        <w:tc>
          <w:tcPr>
            <w:tcW w:w="1401" w:type="pct"/>
            <w:tcBorders>
              <w:top w:val="single" w:sz="4" w:space="0" w:color="auto"/>
              <w:left w:val="single" w:sz="4" w:space="0" w:color="auto"/>
              <w:bottom w:val="single" w:sz="4" w:space="0" w:color="auto"/>
              <w:right w:val="single" w:sz="4" w:space="0" w:color="auto"/>
            </w:tcBorders>
            <w:vAlign w:val="center"/>
          </w:tcPr>
          <w:p w14:paraId="103A90B6" w14:textId="77777777" w:rsidR="002C48FE" w:rsidRPr="00122A6A" w:rsidRDefault="002C48FE" w:rsidP="006F58C5">
            <w:pPr>
              <w:spacing w:before="100" w:beforeAutospacing="1" w:after="100" w:afterAutospacing="1" w:line="276" w:lineRule="auto"/>
              <w:ind w:left="0" w:right="0" w:firstLine="0"/>
              <w:jc w:val="center"/>
              <w:rPr>
                <w:rFonts w:eastAsia="Calibri"/>
                <w:szCs w:val="24"/>
                <w:lang w:eastAsia="en-US"/>
              </w:rPr>
            </w:pPr>
            <w:r w:rsidRPr="00122A6A">
              <w:rPr>
                <w:rFonts w:eastAsia="Calibri"/>
                <w:szCs w:val="24"/>
                <w:lang w:eastAsia="en-US"/>
              </w:rPr>
              <w:t>S/N</w:t>
            </w:r>
          </w:p>
        </w:tc>
      </w:tr>
    </w:tbl>
    <w:p w14:paraId="72BC216D" w14:textId="1998AC4D" w:rsidR="001E7C42" w:rsidRPr="00D26449" w:rsidRDefault="00572C81" w:rsidP="002C48FE">
      <w:pPr>
        <w:spacing w:before="100" w:beforeAutospacing="1" w:after="100" w:afterAutospacing="1" w:line="240" w:lineRule="auto"/>
        <w:ind w:left="0" w:firstLine="0"/>
        <w:jc w:val="center"/>
        <w:rPr>
          <w:b/>
          <w:color w:val="auto"/>
          <w:szCs w:val="24"/>
        </w:rPr>
      </w:pPr>
      <w:r w:rsidRPr="00D26449">
        <w:rPr>
          <w:b/>
          <w:color w:val="auto"/>
          <w:szCs w:val="24"/>
        </w:rPr>
        <w:lastRenderedPageBreak/>
        <w:t xml:space="preserve">T </w:t>
      </w:r>
      <w:r w:rsidR="001E7C42" w:rsidRPr="00D26449">
        <w:rPr>
          <w:b/>
          <w:color w:val="auto"/>
          <w:szCs w:val="24"/>
        </w:rPr>
        <w:t>r</w:t>
      </w:r>
      <w:r w:rsidRPr="00D26449">
        <w:rPr>
          <w:b/>
          <w:color w:val="auto"/>
          <w:szCs w:val="24"/>
        </w:rPr>
        <w:t xml:space="preserve"> </w:t>
      </w:r>
      <w:r w:rsidR="001E7C42" w:rsidRPr="00D26449">
        <w:rPr>
          <w:b/>
          <w:color w:val="auto"/>
          <w:szCs w:val="24"/>
        </w:rPr>
        <w:t>a</w:t>
      </w:r>
      <w:r w:rsidRPr="00D26449">
        <w:rPr>
          <w:b/>
          <w:color w:val="auto"/>
          <w:szCs w:val="24"/>
        </w:rPr>
        <w:t xml:space="preserve"> </w:t>
      </w:r>
      <w:r w:rsidR="001E7C42" w:rsidRPr="00D26449">
        <w:rPr>
          <w:b/>
          <w:color w:val="auto"/>
          <w:szCs w:val="24"/>
        </w:rPr>
        <w:t>n</w:t>
      </w:r>
      <w:r w:rsidRPr="00D26449">
        <w:rPr>
          <w:b/>
          <w:color w:val="auto"/>
          <w:szCs w:val="24"/>
        </w:rPr>
        <w:t xml:space="preserve"> </w:t>
      </w:r>
      <w:r w:rsidR="001E7C42" w:rsidRPr="00D26449">
        <w:rPr>
          <w:b/>
          <w:color w:val="auto"/>
          <w:szCs w:val="24"/>
        </w:rPr>
        <w:t>s</w:t>
      </w:r>
      <w:r w:rsidRPr="00D26449">
        <w:rPr>
          <w:b/>
          <w:color w:val="auto"/>
          <w:szCs w:val="24"/>
        </w:rPr>
        <w:t xml:space="preserve"> </w:t>
      </w:r>
      <w:r w:rsidR="001E7C42" w:rsidRPr="00D26449">
        <w:rPr>
          <w:b/>
          <w:color w:val="auto"/>
          <w:szCs w:val="24"/>
        </w:rPr>
        <w:t>i</w:t>
      </w:r>
      <w:r w:rsidRPr="00D26449">
        <w:rPr>
          <w:b/>
          <w:color w:val="auto"/>
          <w:szCs w:val="24"/>
        </w:rPr>
        <w:t xml:space="preserve"> </w:t>
      </w:r>
      <w:r w:rsidR="001E7C42" w:rsidRPr="00D26449">
        <w:rPr>
          <w:b/>
          <w:color w:val="auto"/>
          <w:szCs w:val="24"/>
        </w:rPr>
        <w:t>t</w:t>
      </w:r>
      <w:r w:rsidRPr="00D26449">
        <w:rPr>
          <w:b/>
          <w:color w:val="auto"/>
          <w:szCs w:val="24"/>
        </w:rPr>
        <w:t xml:space="preserve"> </w:t>
      </w:r>
      <w:r w:rsidR="001E7C42" w:rsidRPr="00D26449">
        <w:rPr>
          <w:b/>
          <w:color w:val="auto"/>
          <w:szCs w:val="24"/>
        </w:rPr>
        <w:t>o</w:t>
      </w:r>
      <w:r w:rsidRPr="00D26449">
        <w:rPr>
          <w:b/>
          <w:color w:val="auto"/>
          <w:szCs w:val="24"/>
        </w:rPr>
        <w:t xml:space="preserve"> </w:t>
      </w:r>
      <w:r w:rsidR="001E7C42" w:rsidRPr="00D26449">
        <w:rPr>
          <w:b/>
          <w:color w:val="auto"/>
          <w:szCs w:val="24"/>
        </w:rPr>
        <w:t>r</w:t>
      </w:r>
      <w:r w:rsidRPr="00D26449">
        <w:rPr>
          <w:b/>
          <w:color w:val="auto"/>
          <w:szCs w:val="24"/>
        </w:rPr>
        <w:t xml:space="preserve"> </w:t>
      </w:r>
      <w:r w:rsidR="001E7C42" w:rsidRPr="00D26449">
        <w:rPr>
          <w:b/>
          <w:color w:val="auto"/>
          <w:szCs w:val="24"/>
        </w:rPr>
        <w:t>i</w:t>
      </w:r>
      <w:r w:rsidRPr="00D26449">
        <w:rPr>
          <w:b/>
          <w:color w:val="auto"/>
          <w:szCs w:val="24"/>
        </w:rPr>
        <w:t xml:space="preserve"> </w:t>
      </w:r>
      <w:r w:rsidR="001E7C42" w:rsidRPr="00D26449">
        <w:rPr>
          <w:b/>
          <w:color w:val="auto"/>
          <w:szCs w:val="24"/>
        </w:rPr>
        <w:t>o</w:t>
      </w:r>
    </w:p>
    <w:p w14:paraId="429F8892" w14:textId="77777777" w:rsidR="00BA3207" w:rsidRPr="00CC1D21" w:rsidRDefault="00BA3207" w:rsidP="002770A1">
      <w:pPr>
        <w:spacing w:after="0" w:line="240" w:lineRule="auto"/>
        <w:ind w:left="0" w:firstLine="0"/>
        <w:rPr>
          <w:b/>
          <w:color w:val="auto"/>
          <w:szCs w:val="24"/>
        </w:rPr>
      </w:pPr>
      <w:r w:rsidRPr="00CC1D21">
        <w:rPr>
          <w:b/>
          <w:color w:val="auto"/>
          <w:szCs w:val="24"/>
        </w:rPr>
        <w:t xml:space="preserve">Entrada en vigor </w:t>
      </w:r>
    </w:p>
    <w:p w14:paraId="1CF3C1BC" w14:textId="399B60CB" w:rsidR="002770A1" w:rsidRPr="00CC1D21" w:rsidRDefault="002770A1" w:rsidP="002770A1">
      <w:pPr>
        <w:spacing w:after="0" w:line="240" w:lineRule="auto"/>
        <w:ind w:left="0" w:firstLine="0"/>
        <w:rPr>
          <w:b/>
          <w:color w:val="auto"/>
          <w:szCs w:val="24"/>
        </w:rPr>
      </w:pPr>
      <w:r w:rsidRPr="00CC1D21">
        <w:rPr>
          <w:b/>
          <w:color w:val="auto"/>
          <w:szCs w:val="24"/>
        </w:rPr>
        <w:t xml:space="preserve">Artículo único. </w:t>
      </w:r>
      <w:r w:rsidR="00C560F6" w:rsidRPr="00CC1D21">
        <w:rPr>
          <w:color w:val="auto"/>
          <w:szCs w:val="24"/>
        </w:rPr>
        <w:t>Este D</w:t>
      </w:r>
      <w:r w:rsidRPr="00CC1D21">
        <w:rPr>
          <w:color w:val="auto"/>
          <w:szCs w:val="24"/>
        </w:rPr>
        <w:t>ecreto entrará en vigor el día siguiente al de su publicación en el Diario Oficial del Gobierno del Estado de Yucatán.</w:t>
      </w:r>
    </w:p>
    <w:p w14:paraId="7924521C" w14:textId="77777777" w:rsidR="005449F2" w:rsidRPr="00CC1D21" w:rsidRDefault="005449F2" w:rsidP="008E717D">
      <w:pPr>
        <w:spacing w:after="0" w:line="240" w:lineRule="auto"/>
        <w:ind w:left="0" w:firstLine="708"/>
        <w:rPr>
          <w:color w:val="auto"/>
          <w:szCs w:val="24"/>
        </w:rPr>
      </w:pPr>
    </w:p>
    <w:p w14:paraId="48DB5D90" w14:textId="244B23B9" w:rsidR="00CC1D21" w:rsidRPr="009A7600" w:rsidRDefault="00CC1D21" w:rsidP="00CC1D21">
      <w:pPr>
        <w:spacing w:after="0" w:line="240" w:lineRule="auto"/>
        <w:ind w:left="0" w:firstLine="0"/>
        <w:rPr>
          <w:b/>
          <w:color w:val="auto"/>
          <w:szCs w:val="24"/>
        </w:rPr>
      </w:pPr>
      <w:bookmarkStart w:id="2" w:name="_Hlk215244215"/>
      <w:r w:rsidRPr="007A2C17">
        <w:rPr>
          <w:b/>
          <w:color w:val="auto"/>
          <w:szCs w:val="24"/>
        </w:rPr>
        <w:t>DADO EN</w:t>
      </w:r>
      <w:r w:rsidR="009A7600">
        <w:rPr>
          <w:b/>
          <w:color w:val="auto"/>
          <w:szCs w:val="24"/>
        </w:rPr>
        <w:t xml:space="preserve"> </w:t>
      </w:r>
      <w:r w:rsidRPr="007A2C17">
        <w:rPr>
          <w:b/>
          <w:color w:val="auto"/>
          <w:szCs w:val="24"/>
        </w:rPr>
        <w:t>EL RECINTO DEL PODER LEGISLATIVO, EN LA CIUDAD DE MÉRIDA, YUCATÁN,</w:t>
      </w:r>
      <w:r>
        <w:rPr>
          <w:b/>
          <w:color w:val="auto"/>
          <w:szCs w:val="24"/>
        </w:rPr>
        <w:t xml:space="preserve"> ESTADOS UNIDOS MEXICANOS,</w:t>
      </w:r>
      <w:r w:rsidRPr="007A2C17">
        <w:rPr>
          <w:b/>
          <w:color w:val="auto"/>
          <w:szCs w:val="24"/>
        </w:rPr>
        <w:t xml:space="preserve"> A</w:t>
      </w:r>
      <w:r>
        <w:rPr>
          <w:b/>
          <w:color w:val="auto"/>
          <w:szCs w:val="24"/>
        </w:rPr>
        <w:t xml:space="preserve"> </w:t>
      </w:r>
      <w:r w:rsidRPr="007A2C17">
        <w:rPr>
          <w:b/>
          <w:color w:val="auto"/>
          <w:szCs w:val="24"/>
        </w:rPr>
        <w:t>L</w:t>
      </w:r>
      <w:r>
        <w:rPr>
          <w:b/>
          <w:color w:val="auto"/>
          <w:szCs w:val="24"/>
        </w:rPr>
        <w:t>OS</w:t>
      </w:r>
      <w:r w:rsidRPr="007A2C17">
        <w:rPr>
          <w:b/>
          <w:color w:val="auto"/>
          <w:szCs w:val="24"/>
        </w:rPr>
        <w:t xml:space="preserve"> </w:t>
      </w:r>
      <w:r w:rsidR="00A94F70">
        <w:rPr>
          <w:b/>
          <w:color w:val="auto"/>
          <w:szCs w:val="24"/>
        </w:rPr>
        <w:t>NUEVE</w:t>
      </w:r>
      <w:r w:rsidRPr="007A2C17">
        <w:rPr>
          <w:b/>
          <w:color w:val="auto"/>
          <w:szCs w:val="24"/>
        </w:rPr>
        <w:t xml:space="preserve"> DÍA</w:t>
      </w:r>
      <w:r>
        <w:rPr>
          <w:b/>
          <w:color w:val="auto"/>
          <w:szCs w:val="24"/>
        </w:rPr>
        <w:t>S</w:t>
      </w:r>
      <w:r w:rsidRPr="007A2C17">
        <w:rPr>
          <w:b/>
          <w:color w:val="auto"/>
          <w:szCs w:val="24"/>
        </w:rPr>
        <w:t xml:space="preserve"> DEL MES DE </w:t>
      </w:r>
      <w:r w:rsidR="002C48FE">
        <w:rPr>
          <w:b/>
          <w:color w:val="auto"/>
          <w:szCs w:val="24"/>
        </w:rPr>
        <w:t>SEPTIEMBRE</w:t>
      </w:r>
      <w:r w:rsidRPr="007A2C17">
        <w:rPr>
          <w:b/>
          <w:color w:val="auto"/>
          <w:szCs w:val="24"/>
        </w:rPr>
        <w:t xml:space="preserve"> DEL AÑO DOS MIL VEINTI</w:t>
      </w:r>
      <w:r>
        <w:rPr>
          <w:b/>
          <w:color w:val="auto"/>
          <w:szCs w:val="24"/>
        </w:rPr>
        <w:t>SÉIS</w:t>
      </w:r>
      <w:r w:rsidRPr="007A2C17">
        <w:rPr>
          <w:b/>
          <w:color w:val="auto"/>
          <w:szCs w:val="24"/>
        </w:rPr>
        <w:t>.</w:t>
      </w:r>
    </w:p>
    <w:p w14:paraId="7AA31C57" w14:textId="77777777" w:rsidR="00890CD9" w:rsidRPr="00FD1E46" w:rsidRDefault="00890CD9" w:rsidP="008E717D">
      <w:pPr>
        <w:spacing w:after="0" w:line="240" w:lineRule="auto"/>
        <w:ind w:left="0" w:firstLine="0"/>
        <w:rPr>
          <w:b/>
          <w:caps/>
          <w:color w:val="auto"/>
          <w:szCs w:val="24"/>
        </w:rPr>
      </w:pPr>
    </w:p>
    <w:p w14:paraId="0B9D9DA2" w14:textId="77777777" w:rsidR="00CC1D21" w:rsidRPr="00FD1E46" w:rsidRDefault="00CC1D21" w:rsidP="00CC1D21">
      <w:pPr>
        <w:pStyle w:val="Textoindependiente"/>
        <w:ind w:left="10" w:right="62"/>
        <w:jc w:val="center"/>
        <w:rPr>
          <w:rFonts w:ascii="Arial" w:hAnsi="Arial" w:cs="Arial"/>
          <w:b/>
          <w:caps/>
          <w:sz w:val="24"/>
          <w:szCs w:val="24"/>
        </w:rPr>
      </w:pPr>
      <w:r w:rsidRPr="00FD1E46">
        <w:rPr>
          <w:rFonts w:ascii="Arial" w:hAnsi="Arial" w:cs="Arial"/>
          <w:b/>
          <w:caps/>
          <w:sz w:val="24"/>
          <w:szCs w:val="24"/>
        </w:rPr>
        <w:t xml:space="preserve">COMISIÓN PERMANENTE DE PRESUPUESTO, </w:t>
      </w:r>
    </w:p>
    <w:p w14:paraId="38B4F3D1" w14:textId="77777777" w:rsidR="00CC1D21" w:rsidRPr="00FD1E46" w:rsidRDefault="00CC1D21" w:rsidP="00CC1D21">
      <w:pPr>
        <w:pStyle w:val="Textoindependiente"/>
        <w:ind w:left="10" w:right="62"/>
        <w:jc w:val="center"/>
        <w:rPr>
          <w:rFonts w:ascii="Arial" w:hAnsi="Arial" w:cs="Arial"/>
          <w:b/>
          <w:caps/>
          <w:sz w:val="24"/>
          <w:szCs w:val="24"/>
        </w:rPr>
      </w:pPr>
      <w:r w:rsidRPr="00FD1E46">
        <w:rPr>
          <w:rFonts w:ascii="Arial" w:hAnsi="Arial" w:cs="Arial"/>
          <w:b/>
          <w:caps/>
          <w:sz w:val="24"/>
          <w:szCs w:val="24"/>
        </w:rPr>
        <w:t>PATRIMONIO ESTATAL Y MUNICIPAL</w:t>
      </w:r>
    </w:p>
    <w:p w14:paraId="10FA79F6" w14:textId="77777777" w:rsidR="00CC1D21" w:rsidRDefault="00CC1D21" w:rsidP="00CC1D21">
      <w:pPr>
        <w:pStyle w:val="Textoindependiente"/>
        <w:ind w:left="10" w:right="62"/>
        <w:jc w:val="center"/>
        <w:rPr>
          <w:rFonts w:ascii="Arial" w:hAnsi="Arial" w:cs="Arial"/>
          <w:b/>
          <w:caps/>
          <w:sz w:val="12"/>
          <w:szCs w:val="12"/>
        </w:rPr>
      </w:pPr>
    </w:p>
    <w:p w14:paraId="08964011" w14:textId="77777777" w:rsidR="00FD1E46" w:rsidRPr="007A2C17" w:rsidRDefault="00FD1E46" w:rsidP="00CC1D21">
      <w:pPr>
        <w:pStyle w:val="Textoindependiente"/>
        <w:ind w:left="10" w:right="62"/>
        <w:jc w:val="center"/>
        <w:rPr>
          <w:rFonts w:ascii="Arial" w:hAnsi="Arial" w:cs="Arial"/>
          <w:b/>
          <w:caps/>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2269"/>
        <w:gridCol w:w="2269"/>
        <w:gridCol w:w="2269"/>
      </w:tblGrid>
      <w:tr w:rsidR="00CC1D21" w:rsidRPr="00FD1E46" w14:paraId="5B57A55E" w14:textId="77777777" w:rsidTr="00D931C3">
        <w:trPr>
          <w:tblHeader/>
          <w:jc w:val="center"/>
        </w:trPr>
        <w:tc>
          <w:tcPr>
            <w:tcW w:w="2407" w:type="dxa"/>
            <w:shd w:val="clear" w:color="auto" w:fill="A6A6A6"/>
            <w:vAlign w:val="center"/>
          </w:tcPr>
          <w:p w14:paraId="74258E75"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CARGO</w:t>
            </w:r>
          </w:p>
        </w:tc>
        <w:tc>
          <w:tcPr>
            <w:tcW w:w="2269" w:type="dxa"/>
            <w:shd w:val="clear" w:color="auto" w:fill="A6A6A6"/>
            <w:vAlign w:val="center"/>
          </w:tcPr>
          <w:p w14:paraId="5FD71244"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nombre</w:t>
            </w:r>
          </w:p>
        </w:tc>
        <w:tc>
          <w:tcPr>
            <w:tcW w:w="2269" w:type="dxa"/>
            <w:shd w:val="clear" w:color="auto" w:fill="A6A6A6"/>
            <w:vAlign w:val="center"/>
          </w:tcPr>
          <w:p w14:paraId="58E4ACF8"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VOTO A FAVOR</w:t>
            </w:r>
          </w:p>
        </w:tc>
        <w:tc>
          <w:tcPr>
            <w:tcW w:w="2269" w:type="dxa"/>
            <w:shd w:val="clear" w:color="auto" w:fill="A6A6A6"/>
            <w:vAlign w:val="center"/>
          </w:tcPr>
          <w:p w14:paraId="57CC8002"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VOTO EN CONTRA</w:t>
            </w:r>
          </w:p>
        </w:tc>
      </w:tr>
      <w:tr w:rsidR="00AD4090" w:rsidRPr="00FD1E46" w14:paraId="32C3F9CE" w14:textId="77777777" w:rsidTr="00D931C3">
        <w:trPr>
          <w:jc w:val="center"/>
        </w:trPr>
        <w:tc>
          <w:tcPr>
            <w:tcW w:w="2407" w:type="dxa"/>
            <w:vAlign w:val="center"/>
          </w:tcPr>
          <w:p w14:paraId="4C6FDC6B"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PRESIDENTE</w:t>
            </w:r>
          </w:p>
        </w:tc>
        <w:tc>
          <w:tcPr>
            <w:tcW w:w="2269" w:type="dxa"/>
            <w:vAlign w:val="center"/>
          </w:tcPr>
          <w:p w14:paraId="7A67C378"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eastAsia="es-ES"/>
              </w:rPr>
            </w:pPr>
            <w:r w:rsidRPr="00FD1E46">
              <w:rPr>
                <w:rFonts w:eastAsia="Times New Roman"/>
                <w:noProof/>
                <w:color w:val="auto"/>
                <w:sz w:val="22"/>
              </w:rPr>
              <w:drawing>
                <wp:inline distT="0" distB="0" distL="0" distR="0" wp14:anchorId="7ADE7F50" wp14:editId="44C710D4">
                  <wp:extent cx="980236" cy="979590"/>
                  <wp:effectExtent l="0" t="0" r="0" b="0"/>
                  <wp:docPr id="2055891648" name="Imagen 2055891648" descr="C:\Users\ivanna.cituk.CONGRESOYUCATAN\Desktop\DIPUTADOS LXIV LEGISLATURA\PUNTOS CONSTITUCIONALES Y GOBERNACIÓN\rafaelqui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na.cituk.CONGRESOYUCATAN\Desktop\DIPUTADOS LXIV LEGISLATURA\PUNTOS CONSTITUCIONALES Y GOBERNACIÓN\rafaelquinta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323" t="4473" r="10880" b="41032"/>
                          <a:stretch/>
                        </pic:blipFill>
                        <pic:spPr bwMode="auto">
                          <a:xfrm>
                            <a:off x="0" y="0"/>
                            <a:ext cx="981563" cy="980916"/>
                          </a:xfrm>
                          <a:prstGeom prst="rect">
                            <a:avLst/>
                          </a:prstGeom>
                          <a:noFill/>
                          <a:ln>
                            <a:noFill/>
                          </a:ln>
                          <a:extLst>
                            <a:ext uri="{53640926-AAD7-44D8-BBD7-CCE9431645EC}">
                              <a14:shadowObscured xmlns:a14="http://schemas.microsoft.com/office/drawing/2010/main"/>
                            </a:ext>
                          </a:extLst>
                        </pic:spPr>
                      </pic:pic>
                    </a:graphicData>
                  </a:graphic>
                </wp:inline>
              </w:drawing>
            </w:r>
          </w:p>
          <w:p w14:paraId="79C2C12F"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DIP. RAFAEL GERMÁN QUINTAL MEDINA.</w:t>
            </w:r>
          </w:p>
        </w:tc>
        <w:tc>
          <w:tcPr>
            <w:tcW w:w="2269" w:type="dxa"/>
            <w:vAlign w:val="center"/>
          </w:tcPr>
          <w:p w14:paraId="3F7A2C2C" w14:textId="184445F4" w:rsidR="00AD4090" w:rsidRPr="00FD1E46" w:rsidRDefault="00AD4090" w:rsidP="00AD4090">
            <w:pPr>
              <w:spacing w:after="0" w:line="240" w:lineRule="auto"/>
              <w:ind w:left="0" w:right="51" w:firstLine="0"/>
              <w:contextualSpacing/>
              <w:jc w:val="center"/>
              <w:rPr>
                <w:rFonts w:eastAsia="Times New Roman"/>
                <w:b/>
                <w:bCs/>
                <w:caps/>
                <w:color w:val="auto"/>
                <w:sz w:val="22"/>
                <w:lang w:eastAsia="es-ES"/>
              </w:rPr>
            </w:pPr>
          </w:p>
        </w:tc>
        <w:tc>
          <w:tcPr>
            <w:tcW w:w="2269" w:type="dxa"/>
            <w:vAlign w:val="center"/>
          </w:tcPr>
          <w:p w14:paraId="4CFD76D0" w14:textId="7777777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r>
      <w:tr w:rsidR="00AD4090" w:rsidRPr="00FD1E46" w14:paraId="437D1B3A" w14:textId="77777777" w:rsidTr="00D26449">
        <w:trPr>
          <w:trHeight w:val="3114"/>
          <w:jc w:val="center"/>
        </w:trPr>
        <w:tc>
          <w:tcPr>
            <w:tcW w:w="2407" w:type="dxa"/>
            <w:tcBorders>
              <w:bottom w:val="single" w:sz="4" w:space="0" w:color="auto"/>
            </w:tcBorders>
            <w:vAlign w:val="center"/>
          </w:tcPr>
          <w:p w14:paraId="2353316C"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VICEPRESIDENTE</w:t>
            </w:r>
          </w:p>
        </w:tc>
        <w:tc>
          <w:tcPr>
            <w:tcW w:w="2269" w:type="dxa"/>
            <w:tcBorders>
              <w:bottom w:val="single" w:sz="4" w:space="0" w:color="auto"/>
            </w:tcBorders>
            <w:vAlign w:val="center"/>
          </w:tcPr>
          <w:p w14:paraId="499BD10E" w14:textId="77777777" w:rsidR="00AD4090" w:rsidRPr="00FD1E46" w:rsidRDefault="00AD4090" w:rsidP="00AD4090">
            <w:pPr>
              <w:spacing w:after="0" w:line="240" w:lineRule="auto"/>
              <w:ind w:left="0" w:right="0" w:firstLine="0"/>
              <w:contextualSpacing/>
              <w:jc w:val="center"/>
              <w:rPr>
                <w:rFonts w:eastAsia="Times New Roman"/>
                <w:b/>
                <w:color w:val="auto"/>
                <w:sz w:val="22"/>
                <w:lang w:eastAsia="es-ES"/>
              </w:rPr>
            </w:pPr>
            <w:r w:rsidRPr="00FD1E46">
              <w:rPr>
                <w:rFonts w:eastAsia="Times New Roman"/>
                <w:noProof/>
                <w:color w:val="auto"/>
                <w:sz w:val="22"/>
              </w:rPr>
              <w:drawing>
                <wp:inline distT="0" distB="0" distL="0" distR="0" wp14:anchorId="23DD7D18" wp14:editId="0314C0AA">
                  <wp:extent cx="1044778" cy="992326"/>
                  <wp:effectExtent l="0" t="0" r="3175" b="0"/>
                  <wp:docPr id="1232294155" name="Imagen 1232294155" descr="C:\Users\ivanna.cituk.CONGRESOYUCATAN\Desktop\DIPUTADOS LXIV LEGISLATURA\PUNTOS CONSTITUCIONALES Y GOBERNACIÓN\mariocue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UNTOS CONSTITUCIONALES Y GOBERNACIÓN\mariocueva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992" t="4879" r="8317" b="44660"/>
                          <a:stretch/>
                        </pic:blipFill>
                        <pic:spPr bwMode="auto">
                          <a:xfrm>
                            <a:off x="0" y="0"/>
                            <a:ext cx="1058877" cy="1005717"/>
                          </a:xfrm>
                          <a:prstGeom prst="rect">
                            <a:avLst/>
                          </a:prstGeom>
                          <a:noFill/>
                          <a:ln>
                            <a:noFill/>
                          </a:ln>
                          <a:extLst>
                            <a:ext uri="{53640926-AAD7-44D8-BBD7-CCE9431645EC}">
                              <a14:shadowObscured xmlns:a14="http://schemas.microsoft.com/office/drawing/2010/main"/>
                            </a:ext>
                          </a:extLst>
                        </pic:spPr>
                      </pic:pic>
                    </a:graphicData>
                  </a:graphic>
                </wp:inline>
              </w:drawing>
            </w:r>
          </w:p>
          <w:p w14:paraId="79AFD13C" w14:textId="77777777" w:rsidR="00AD4090" w:rsidRPr="00FD1E46" w:rsidRDefault="00AD4090" w:rsidP="00AD4090">
            <w:pPr>
              <w:spacing w:after="0" w:line="240" w:lineRule="auto"/>
              <w:ind w:left="0" w:right="0" w:firstLine="0"/>
              <w:contextualSpacing/>
              <w:jc w:val="center"/>
              <w:rPr>
                <w:rFonts w:eastAsia="Times New Roman"/>
                <w:b/>
                <w:color w:val="auto"/>
                <w:sz w:val="22"/>
                <w:lang w:eastAsia="es-ES"/>
              </w:rPr>
            </w:pPr>
            <w:r w:rsidRPr="00FD1E46">
              <w:rPr>
                <w:rFonts w:eastAsia="Times New Roman"/>
                <w:b/>
                <w:color w:val="auto"/>
                <w:sz w:val="22"/>
                <w:lang w:eastAsia="es-ES"/>
              </w:rPr>
              <w:t>DIP. MARIO ALEJANDRO CUEVAS MENA.</w:t>
            </w:r>
          </w:p>
        </w:tc>
        <w:tc>
          <w:tcPr>
            <w:tcW w:w="2269" w:type="dxa"/>
            <w:tcBorders>
              <w:bottom w:val="single" w:sz="4" w:space="0" w:color="auto"/>
            </w:tcBorders>
            <w:vAlign w:val="center"/>
          </w:tcPr>
          <w:p w14:paraId="68FAF21D" w14:textId="0E3C5C2A"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c>
          <w:tcPr>
            <w:tcW w:w="2269" w:type="dxa"/>
            <w:tcBorders>
              <w:bottom w:val="single" w:sz="4" w:space="0" w:color="auto"/>
            </w:tcBorders>
            <w:vAlign w:val="center"/>
          </w:tcPr>
          <w:p w14:paraId="7E274488" w14:textId="7777777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r>
      <w:tr w:rsidR="00AD4090" w:rsidRPr="00FD1E46" w14:paraId="0E85B5E1" w14:textId="77777777" w:rsidTr="00D931C3">
        <w:trPr>
          <w:trHeight w:val="714"/>
          <w:jc w:val="center"/>
        </w:trPr>
        <w:tc>
          <w:tcPr>
            <w:tcW w:w="2407" w:type="dxa"/>
            <w:tcBorders>
              <w:top w:val="nil"/>
            </w:tcBorders>
            <w:vAlign w:val="center"/>
          </w:tcPr>
          <w:p w14:paraId="318A69CC"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val="pt-BR" w:eastAsia="es-ES"/>
              </w:rPr>
            </w:pPr>
            <w:r w:rsidRPr="00FD1E46">
              <w:rPr>
                <w:rFonts w:eastAsia="Times New Roman"/>
                <w:b/>
                <w:caps/>
                <w:color w:val="auto"/>
                <w:sz w:val="22"/>
                <w:lang w:val="pt-BR" w:eastAsia="es-ES"/>
              </w:rPr>
              <w:lastRenderedPageBreak/>
              <w:t>secretariO</w:t>
            </w:r>
          </w:p>
        </w:tc>
        <w:tc>
          <w:tcPr>
            <w:tcW w:w="2269" w:type="dxa"/>
            <w:tcBorders>
              <w:top w:val="nil"/>
            </w:tcBorders>
            <w:vAlign w:val="center"/>
          </w:tcPr>
          <w:p w14:paraId="260975E7" w14:textId="77777777" w:rsidR="00AD4090" w:rsidRPr="00FD1E46" w:rsidRDefault="00AD4090" w:rsidP="00AD4090">
            <w:pPr>
              <w:spacing w:after="0" w:line="240" w:lineRule="auto"/>
              <w:ind w:left="0" w:right="0" w:firstLine="0"/>
              <w:contextualSpacing/>
              <w:jc w:val="center"/>
              <w:rPr>
                <w:rFonts w:eastAsia="Times New Roman"/>
                <w:b/>
                <w:noProof/>
                <w:color w:val="auto"/>
                <w:sz w:val="22"/>
              </w:rPr>
            </w:pPr>
            <w:r w:rsidRPr="00FD1E46">
              <w:rPr>
                <w:rFonts w:eastAsia="Times New Roman"/>
                <w:noProof/>
                <w:color w:val="auto"/>
                <w:sz w:val="22"/>
              </w:rPr>
              <w:drawing>
                <wp:inline distT="0" distB="0" distL="0" distR="0" wp14:anchorId="4E2FDD0C" wp14:editId="1D400468">
                  <wp:extent cx="1027187" cy="993600"/>
                  <wp:effectExtent l="0" t="0" r="1905" b="0"/>
                  <wp:docPr id="95065855" name="Imagen 95065855" descr="C:\Users\ivanna.cituk.CONGRESOYUCATAN\Desktop\DIPUTADOS LXIV LEGISLATURA\VIGILANCIA DE LA CUENTA PÚBLICA, TRANSPARENCIA Y ANTICORRUPCIÓN\FOTOS\ericquij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VIGILANCIA DE LA CUENTA PÚBLICA, TRANSPARENCIA Y ANTICORRUPCIÓN\FOTOS\ericquijano.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759" t="4700" r="14378" b="50881"/>
                          <a:stretch/>
                        </pic:blipFill>
                        <pic:spPr bwMode="auto">
                          <a:xfrm>
                            <a:off x="0" y="0"/>
                            <a:ext cx="1027187" cy="993600"/>
                          </a:xfrm>
                          <a:prstGeom prst="rect">
                            <a:avLst/>
                          </a:prstGeom>
                          <a:noFill/>
                          <a:ln>
                            <a:noFill/>
                          </a:ln>
                          <a:extLst>
                            <a:ext uri="{53640926-AAD7-44D8-BBD7-CCE9431645EC}">
                              <a14:shadowObscured xmlns:a14="http://schemas.microsoft.com/office/drawing/2010/main"/>
                            </a:ext>
                          </a:extLst>
                        </pic:spPr>
                      </pic:pic>
                    </a:graphicData>
                  </a:graphic>
                </wp:inline>
              </w:drawing>
            </w:r>
          </w:p>
          <w:p w14:paraId="53FCDAA3" w14:textId="77777777" w:rsidR="00AD4090" w:rsidRPr="00FD1E46" w:rsidRDefault="00AD4090" w:rsidP="00AD4090">
            <w:pPr>
              <w:spacing w:after="0" w:line="240" w:lineRule="auto"/>
              <w:ind w:left="0" w:right="0" w:firstLine="0"/>
              <w:contextualSpacing/>
              <w:jc w:val="center"/>
              <w:rPr>
                <w:rFonts w:eastAsia="Times New Roman"/>
                <w:b/>
                <w:noProof/>
                <w:color w:val="auto"/>
                <w:sz w:val="22"/>
              </w:rPr>
            </w:pPr>
            <w:r w:rsidRPr="00FD1E46">
              <w:rPr>
                <w:rFonts w:eastAsia="Times New Roman"/>
                <w:b/>
                <w:noProof/>
                <w:color w:val="auto"/>
                <w:sz w:val="22"/>
              </w:rPr>
              <w:t>DIP. ERIC EDGARDO QUIJANO GONZÁLEZ.</w:t>
            </w:r>
          </w:p>
        </w:tc>
        <w:tc>
          <w:tcPr>
            <w:tcW w:w="2269" w:type="dxa"/>
            <w:tcBorders>
              <w:top w:val="nil"/>
            </w:tcBorders>
            <w:vAlign w:val="center"/>
          </w:tcPr>
          <w:p w14:paraId="265C7024" w14:textId="2FA17BB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c>
          <w:tcPr>
            <w:tcW w:w="2269" w:type="dxa"/>
            <w:tcBorders>
              <w:top w:val="nil"/>
            </w:tcBorders>
            <w:vAlign w:val="center"/>
          </w:tcPr>
          <w:p w14:paraId="4346CF26" w14:textId="7777777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r>
      <w:tr w:rsidR="00AD4090" w:rsidRPr="00FD1E46" w14:paraId="090BA408" w14:textId="77777777" w:rsidTr="00D931C3">
        <w:trPr>
          <w:jc w:val="center"/>
        </w:trPr>
        <w:tc>
          <w:tcPr>
            <w:tcW w:w="2407" w:type="dxa"/>
            <w:vAlign w:val="center"/>
          </w:tcPr>
          <w:p w14:paraId="3A9F40BF"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val="pt-BR" w:eastAsia="es-ES"/>
              </w:rPr>
            </w:pPr>
            <w:r w:rsidRPr="00FD1E46">
              <w:rPr>
                <w:rFonts w:eastAsia="Times New Roman"/>
                <w:b/>
                <w:caps/>
                <w:color w:val="auto"/>
                <w:sz w:val="22"/>
                <w:lang w:val="pt-BR" w:eastAsia="es-ES"/>
              </w:rPr>
              <w:t>SECRETARIa</w:t>
            </w:r>
          </w:p>
        </w:tc>
        <w:tc>
          <w:tcPr>
            <w:tcW w:w="2269" w:type="dxa"/>
            <w:vAlign w:val="center"/>
          </w:tcPr>
          <w:p w14:paraId="0A83A838" w14:textId="77777777" w:rsidR="00AD4090" w:rsidRPr="00FD1E46" w:rsidRDefault="00AD4090" w:rsidP="00AD4090">
            <w:pPr>
              <w:spacing w:after="0" w:line="240" w:lineRule="auto"/>
              <w:ind w:left="0" w:right="0" w:firstLine="0"/>
              <w:contextualSpacing/>
              <w:jc w:val="center"/>
              <w:rPr>
                <w:rFonts w:eastAsia="Times New Roman"/>
                <w:b/>
                <w:color w:val="auto"/>
                <w:sz w:val="22"/>
                <w:lang w:eastAsia="es-ES"/>
              </w:rPr>
            </w:pPr>
            <w:r w:rsidRPr="00FD1E46">
              <w:rPr>
                <w:rFonts w:eastAsia="Times New Roman"/>
                <w:noProof/>
                <w:color w:val="auto"/>
                <w:sz w:val="22"/>
              </w:rPr>
              <w:drawing>
                <wp:inline distT="0" distB="0" distL="0" distR="0" wp14:anchorId="3BF5DB9B" wp14:editId="61F68A45">
                  <wp:extent cx="982538" cy="1008000"/>
                  <wp:effectExtent l="0" t="0" r="8255" b="1905"/>
                  <wp:docPr id="732196956" name="Imagen 732196956" descr="C:\Users\ivanna.cituk.CONGRESOYUCATAN\Desktop\DIPUTADOS LXIV LEGISLATURA\VIGILANCIA DE LA CUENTA PÚBLICA, TRANSPARENCIA Y ANTICORRUPCIÓN\FOTOS\itzelfa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na.cituk.CONGRESOYUCATAN\Desktop\DIPUTADOS LXIV LEGISLATURA\VIGILANCIA DE LA CUENTA PÚBLICA, TRANSPARENCIA Y ANTICORRUPCIÓN\FOTOS\itzelfalla.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869" t="4054" r="15225" b="51541"/>
                          <a:stretch/>
                        </pic:blipFill>
                        <pic:spPr bwMode="auto">
                          <a:xfrm>
                            <a:off x="0" y="0"/>
                            <a:ext cx="982538"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77D93519" w14:textId="77777777" w:rsidR="00AD4090" w:rsidRPr="00FD1E46" w:rsidRDefault="00AD4090" w:rsidP="00AD4090">
            <w:pPr>
              <w:spacing w:after="0" w:line="240" w:lineRule="auto"/>
              <w:ind w:left="0" w:right="0" w:firstLine="0"/>
              <w:contextualSpacing/>
              <w:jc w:val="center"/>
              <w:rPr>
                <w:rFonts w:eastAsia="Times New Roman"/>
                <w:b/>
                <w:color w:val="auto"/>
                <w:sz w:val="22"/>
                <w:lang w:eastAsia="es-ES"/>
              </w:rPr>
            </w:pPr>
            <w:r w:rsidRPr="00FD1E46">
              <w:rPr>
                <w:rFonts w:eastAsia="Times New Roman"/>
                <w:b/>
                <w:color w:val="auto"/>
                <w:sz w:val="22"/>
                <w:lang w:eastAsia="es-ES"/>
              </w:rPr>
              <w:t>DIP. ITZEL FALLA URIBE</w:t>
            </w:r>
          </w:p>
        </w:tc>
        <w:tc>
          <w:tcPr>
            <w:tcW w:w="2269" w:type="dxa"/>
            <w:vAlign w:val="center"/>
          </w:tcPr>
          <w:p w14:paraId="62D6E83B" w14:textId="6259F1E3"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c>
          <w:tcPr>
            <w:tcW w:w="2269" w:type="dxa"/>
            <w:vAlign w:val="center"/>
          </w:tcPr>
          <w:p w14:paraId="69980BDA" w14:textId="7777777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r>
      <w:tr w:rsidR="00AD4090" w:rsidRPr="00FD1E46" w14:paraId="7983BF13" w14:textId="77777777" w:rsidTr="00D931C3">
        <w:trPr>
          <w:jc w:val="center"/>
        </w:trPr>
        <w:tc>
          <w:tcPr>
            <w:tcW w:w="2407" w:type="dxa"/>
            <w:tcBorders>
              <w:bottom w:val="single" w:sz="4" w:space="0" w:color="auto"/>
            </w:tcBorders>
            <w:vAlign w:val="center"/>
          </w:tcPr>
          <w:p w14:paraId="1EA087B9"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VOCAL</w:t>
            </w:r>
          </w:p>
        </w:tc>
        <w:tc>
          <w:tcPr>
            <w:tcW w:w="2269" w:type="dxa"/>
            <w:tcBorders>
              <w:bottom w:val="single" w:sz="4" w:space="0" w:color="auto"/>
            </w:tcBorders>
            <w:vAlign w:val="center"/>
          </w:tcPr>
          <w:p w14:paraId="0F837C42" w14:textId="77777777" w:rsidR="00AD4090" w:rsidRPr="00FD1E46" w:rsidRDefault="00AD4090" w:rsidP="00AD4090">
            <w:pPr>
              <w:spacing w:after="0" w:line="240" w:lineRule="auto"/>
              <w:ind w:left="0" w:right="0" w:firstLine="0"/>
              <w:contextualSpacing/>
              <w:jc w:val="center"/>
              <w:rPr>
                <w:rFonts w:eastAsia="Times New Roman"/>
                <w:b/>
                <w:caps/>
                <w:color w:val="auto"/>
                <w:sz w:val="22"/>
                <w:lang w:eastAsia="es-ES"/>
              </w:rPr>
            </w:pPr>
            <w:r w:rsidRPr="00FD1E46">
              <w:rPr>
                <w:rFonts w:eastAsia="Times New Roman"/>
                <w:noProof/>
                <w:color w:val="auto"/>
                <w:sz w:val="22"/>
              </w:rPr>
              <w:drawing>
                <wp:inline distT="0" distB="0" distL="0" distR="0" wp14:anchorId="4A23656A" wp14:editId="4AF66002">
                  <wp:extent cx="1171575" cy="1007745"/>
                  <wp:effectExtent l="0" t="0" r="9525" b="1905"/>
                  <wp:docPr id="1133574257" name="Imagen 1133574257" descr="C:\Users\ivanna.cituk.CONGRESOYUCATAN\Desktop\DIPUTADOS LXIV LEGISLATURA\PRESUPUESTO, PATRIMONIO ESTATAL Y MUNICIPAL\wilberd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RESUPUESTO, PATRIMONIO ESTATAL Y MUNICIPAL\wilberdzul.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026" t="4208" r="9649" b="48733"/>
                          <a:stretch/>
                        </pic:blipFill>
                        <pic:spPr bwMode="auto">
                          <a:xfrm>
                            <a:off x="0" y="0"/>
                            <a:ext cx="1171871"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42429E5B" w14:textId="77777777" w:rsidR="00AD4090" w:rsidRPr="00FD1E46" w:rsidRDefault="00AD4090" w:rsidP="00AD4090">
            <w:pPr>
              <w:spacing w:after="0" w:line="240" w:lineRule="auto"/>
              <w:ind w:left="0" w:right="0" w:firstLine="0"/>
              <w:contextualSpacing/>
              <w:jc w:val="center"/>
              <w:rPr>
                <w:rFonts w:eastAsia="Times New Roman"/>
                <w:b/>
                <w:caps/>
                <w:color w:val="auto"/>
                <w:sz w:val="22"/>
                <w:lang w:eastAsia="es-ES"/>
              </w:rPr>
            </w:pPr>
            <w:r w:rsidRPr="00FD1E46">
              <w:rPr>
                <w:rFonts w:eastAsia="Times New Roman"/>
                <w:b/>
                <w:caps/>
                <w:color w:val="auto"/>
                <w:sz w:val="22"/>
                <w:lang w:eastAsia="es-ES"/>
              </w:rPr>
              <w:t>DIP. WILBER DZUL CANUL.</w:t>
            </w:r>
          </w:p>
        </w:tc>
        <w:tc>
          <w:tcPr>
            <w:tcW w:w="2269" w:type="dxa"/>
            <w:tcBorders>
              <w:bottom w:val="single" w:sz="4" w:space="0" w:color="auto"/>
            </w:tcBorders>
            <w:vAlign w:val="center"/>
          </w:tcPr>
          <w:p w14:paraId="10C1F39C" w14:textId="4EC3B8E5"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c>
          <w:tcPr>
            <w:tcW w:w="2269" w:type="dxa"/>
            <w:tcBorders>
              <w:bottom w:val="single" w:sz="4" w:space="0" w:color="auto"/>
            </w:tcBorders>
            <w:vAlign w:val="center"/>
          </w:tcPr>
          <w:p w14:paraId="7BAB6662" w14:textId="7777777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r>
      <w:tr w:rsidR="00AD4090" w:rsidRPr="00FD1E46" w14:paraId="677F3F02" w14:textId="77777777" w:rsidTr="00D931C3">
        <w:trPr>
          <w:jc w:val="center"/>
        </w:trPr>
        <w:tc>
          <w:tcPr>
            <w:tcW w:w="2407" w:type="dxa"/>
            <w:tcBorders>
              <w:top w:val="nil"/>
              <w:bottom w:val="single" w:sz="4" w:space="0" w:color="auto"/>
            </w:tcBorders>
            <w:vAlign w:val="center"/>
          </w:tcPr>
          <w:p w14:paraId="4E46374F" w14:textId="77777777" w:rsidR="00AD4090" w:rsidRPr="00FD1E46" w:rsidRDefault="00AD4090" w:rsidP="00AD4090">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VOCAL</w:t>
            </w:r>
          </w:p>
        </w:tc>
        <w:tc>
          <w:tcPr>
            <w:tcW w:w="2269" w:type="dxa"/>
            <w:tcBorders>
              <w:top w:val="nil"/>
              <w:bottom w:val="single" w:sz="4" w:space="0" w:color="auto"/>
            </w:tcBorders>
            <w:vAlign w:val="center"/>
          </w:tcPr>
          <w:p w14:paraId="76C4B1D4" w14:textId="77777777" w:rsidR="00AD4090" w:rsidRPr="00FD1E46" w:rsidRDefault="00AD4090" w:rsidP="00AD4090">
            <w:pPr>
              <w:spacing w:after="0" w:line="240" w:lineRule="auto"/>
              <w:ind w:left="0" w:right="0" w:firstLine="0"/>
              <w:contextualSpacing/>
              <w:jc w:val="center"/>
              <w:rPr>
                <w:rFonts w:eastAsia="Times New Roman"/>
                <w:b/>
                <w:caps/>
                <w:color w:val="auto"/>
                <w:sz w:val="22"/>
                <w:lang w:val="pt-BR" w:eastAsia="es-ES"/>
              </w:rPr>
            </w:pPr>
            <w:r w:rsidRPr="00FD1E46">
              <w:rPr>
                <w:rFonts w:eastAsia="Times New Roman"/>
                <w:noProof/>
                <w:color w:val="auto"/>
                <w:sz w:val="22"/>
              </w:rPr>
              <w:drawing>
                <wp:inline distT="0" distB="0" distL="0" distR="0" wp14:anchorId="68CE1806" wp14:editId="457C7C37">
                  <wp:extent cx="1093988" cy="1044000"/>
                  <wp:effectExtent l="0" t="0" r="0" b="3810"/>
                  <wp:docPr id="338288882" name="Imagen 338288882" descr="C:\Users\ivanna.cituk.CONGRESOYUCATAN\Desktop\DIPUTADOS LXIV LEGISLATURA\VIGILANCIA DE LA CUENTA PÚBLICA, TRANSPARENCIA Y ANTICORRUPCIÓN\FOTOS\franciscoro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na.cituk.CONGRESOYUCATAN\Desktop\DIPUTADOS LXIV LEGISLATURA\VIGILANCIA DE LA CUENTA PÚBLICA, TRANSPARENCIA Y ANTICORRUPCIÓN\FOTOS\franciscorosas.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982" t="7930" r="18440" b="49700"/>
                          <a:stretch/>
                        </pic:blipFill>
                        <pic:spPr bwMode="auto">
                          <a:xfrm>
                            <a:off x="0" y="0"/>
                            <a:ext cx="1093988" cy="1044000"/>
                          </a:xfrm>
                          <a:prstGeom prst="rect">
                            <a:avLst/>
                          </a:prstGeom>
                          <a:noFill/>
                          <a:ln>
                            <a:noFill/>
                          </a:ln>
                          <a:extLst>
                            <a:ext uri="{53640926-AAD7-44D8-BBD7-CCE9431645EC}">
                              <a14:shadowObscured xmlns:a14="http://schemas.microsoft.com/office/drawing/2010/main"/>
                            </a:ext>
                          </a:extLst>
                        </pic:spPr>
                      </pic:pic>
                    </a:graphicData>
                  </a:graphic>
                </wp:inline>
              </w:drawing>
            </w:r>
          </w:p>
          <w:p w14:paraId="72E713F0" w14:textId="77777777" w:rsidR="00AD4090" w:rsidRPr="00FD1E46" w:rsidRDefault="00AD4090" w:rsidP="00AD4090">
            <w:pPr>
              <w:spacing w:after="0" w:line="240" w:lineRule="auto"/>
              <w:ind w:left="0" w:right="0" w:firstLine="0"/>
              <w:contextualSpacing/>
              <w:jc w:val="center"/>
              <w:rPr>
                <w:rFonts w:eastAsia="Times New Roman"/>
                <w:noProof/>
                <w:color w:val="auto"/>
                <w:sz w:val="22"/>
              </w:rPr>
            </w:pPr>
            <w:r w:rsidRPr="00FD1E46">
              <w:rPr>
                <w:rFonts w:eastAsia="Times New Roman"/>
                <w:b/>
                <w:caps/>
                <w:color w:val="auto"/>
                <w:sz w:val="22"/>
                <w:lang w:val="pt-BR" w:eastAsia="es-ES"/>
              </w:rPr>
              <w:t>DIP. FRANCISCO ROSAS VILLAVICENCIO.</w:t>
            </w:r>
          </w:p>
        </w:tc>
        <w:tc>
          <w:tcPr>
            <w:tcW w:w="2269" w:type="dxa"/>
            <w:tcBorders>
              <w:top w:val="nil"/>
              <w:bottom w:val="single" w:sz="4" w:space="0" w:color="auto"/>
            </w:tcBorders>
            <w:vAlign w:val="center"/>
          </w:tcPr>
          <w:p w14:paraId="25F4DD31" w14:textId="5CD0BBDB"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c>
          <w:tcPr>
            <w:tcW w:w="2269" w:type="dxa"/>
            <w:tcBorders>
              <w:top w:val="nil"/>
              <w:bottom w:val="single" w:sz="4" w:space="0" w:color="auto"/>
            </w:tcBorders>
            <w:vAlign w:val="center"/>
          </w:tcPr>
          <w:p w14:paraId="3DD67625" w14:textId="77777777" w:rsidR="00AD4090" w:rsidRPr="00FD1E46" w:rsidRDefault="00AD4090" w:rsidP="00AD4090">
            <w:pPr>
              <w:spacing w:after="0" w:line="240" w:lineRule="auto"/>
              <w:ind w:left="0" w:right="51" w:firstLine="0"/>
              <w:contextualSpacing/>
              <w:jc w:val="center"/>
              <w:rPr>
                <w:rFonts w:eastAsia="Times New Roman"/>
                <w:caps/>
                <w:color w:val="auto"/>
                <w:sz w:val="22"/>
                <w:lang w:eastAsia="es-ES"/>
              </w:rPr>
            </w:pPr>
          </w:p>
        </w:tc>
      </w:tr>
      <w:tr w:rsidR="00CC1D21" w:rsidRPr="00FD1E46" w14:paraId="1A76F4A4" w14:textId="77777777" w:rsidTr="00D931C3">
        <w:trPr>
          <w:jc w:val="center"/>
        </w:trPr>
        <w:tc>
          <w:tcPr>
            <w:tcW w:w="9214" w:type="dxa"/>
            <w:gridSpan w:val="4"/>
            <w:tcBorders>
              <w:top w:val="single" w:sz="4" w:space="0" w:color="auto"/>
              <w:left w:val="nil"/>
              <w:bottom w:val="nil"/>
              <w:right w:val="nil"/>
            </w:tcBorders>
            <w:vAlign w:val="center"/>
          </w:tcPr>
          <w:p w14:paraId="17A11A34" w14:textId="09BDFBA7" w:rsidR="00CC1D21" w:rsidRPr="00D26449" w:rsidRDefault="00CC1D21" w:rsidP="00D931C3">
            <w:pPr>
              <w:spacing w:after="0" w:line="240" w:lineRule="auto"/>
              <w:ind w:left="0" w:right="51" w:firstLine="0"/>
              <w:contextualSpacing/>
              <w:rPr>
                <w:rFonts w:eastAsia="Times New Roman"/>
                <w:caps/>
                <w:color w:val="auto"/>
                <w:sz w:val="16"/>
                <w:szCs w:val="16"/>
                <w:lang w:eastAsia="es-ES"/>
              </w:rPr>
            </w:pPr>
            <w:r w:rsidRPr="00D26449">
              <w:rPr>
                <w:iCs/>
                <w:color w:val="auto"/>
                <w:sz w:val="16"/>
                <w:szCs w:val="16"/>
              </w:rPr>
              <w:t xml:space="preserve">Esta hoja de firmas pertenece al Dictamen que contiene el proyecto de Decreto que autoriza la donación de </w:t>
            </w:r>
            <w:r w:rsidR="002C48FE">
              <w:rPr>
                <w:iCs/>
                <w:color w:val="auto"/>
                <w:sz w:val="16"/>
                <w:szCs w:val="16"/>
              </w:rPr>
              <w:t>cincuenta y ocho</w:t>
            </w:r>
            <w:r w:rsidRPr="00D26449">
              <w:rPr>
                <w:iCs/>
                <w:color w:val="auto"/>
                <w:sz w:val="16"/>
                <w:szCs w:val="16"/>
              </w:rPr>
              <w:t xml:space="preserve"> bienes muebles del patrimonio del Gobierno del Estado de Yucatán, a favor del H. Ayuntamiento de </w:t>
            </w:r>
            <w:r w:rsidR="002C48FE">
              <w:rPr>
                <w:iCs/>
                <w:color w:val="auto"/>
                <w:sz w:val="16"/>
                <w:szCs w:val="16"/>
              </w:rPr>
              <w:t>Progreso</w:t>
            </w:r>
            <w:r w:rsidRPr="00D26449">
              <w:rPr>
                <w:iCs/>
                <w:color w:val="auto"/>
                <w:sz w:val="16"/>
                <w:szCs w:val="16"/>
              </w:rPr>
              <w:t>, Yucatán</w:t>
            </w:r>
          </w:p>
        </w:tc>
      </w:tr>
      <w:tr w:rsidR="00CC1D21" w:rsidRPr="00FD1E46" w14:paraId="1531AA3B" w14:textId="77777777" w:rsidTr="00D931C3">
        <w:trPr>
          <w:jc w:val="center"/>
        </w:trPr>
        <w:tc>
          <w:tcPr>
            <w:tcW w:w="2407" w:type="dxa"/>
            <w:tcBorders>
              <w:top w:val="nil"/>
              <w:bottom w:val="single" w:sz="4" w:space="0" w:color="auto"/>
            </w:tcBorders>
            <w:vAlign w:val="center"/>
          </w:tcPr>
          <w:p w14:paraId="6093F072"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lastRenderedPageBreak/>
              <w:t>VOCAL</w:t>
            </w:r>
          </w:p>
        </w:tc>
        <w:tc>
          <w:tcPr>
            <w:tcW w:w="2269" w:type="dxa"/>
            <w:tcBorders>
              <w:top w:val="nil"/>
              <w:bottom w:val="single" w:sz="4" w:space="0" w:color="auto"/>
            </w:tcBorders>
            <w:vAlign w:val="center"/>
          </w:tcPr>
          <w:p w14:paraId="267C4073" w14:textId="77777777" w:rsidR="00CC1D21" w:rsidRPr="00FD1E46" w:rsidRDefault="00CC1D21" w:rsidP="00D931C3">
            <w:pPr>
              <w:spacing w:after="0" w:line="240" w:lineRule="auto"/>
              <w:ind w:left="0" w:right="0" w:firstLine="0"/>
              <w:contextualSpacing/>
              <w:jc w:val="center"/>
              <w:rPr>
                <w:rFonts w:eastAsia="Times New Roman"/>
                <w:b/>
                <w:caps/>
                <w:color w:val="auto"/>
                <w:sz w:val="22"/>
                <w:lang w:val="pt-BR" w:eastAsia="es-ES"/>
              </w:rPr>
            </w:pPr>
            <w:r w:rsidRPr="00FD1E46">
              <w:rPr>
                <w:rFonts w:eastAsia="Times New Roman"/>
                <w:noProof/>
                <w:color w:val="auto"/>
                <w:sz w:val="22"/>
              </w:rPr>
              <w:drawing>
                <wp:inline distT="0" distB="0" distL="0" distR="0" wp14:anchorId="53B6223F" wp14:editId="0D4CA3AE">
                  <wp:extent cx="1044446" cy="972000"/>
                  <wp:effectExtent l="0" t="0" r="3810" b="0"/>
                  <wp:docPr id="726297471" name="Imagen 726297471" descr="C:\Users\ivanna.cituk.CONGRESOYUCATAN\Desktop\DIPUTADOS LXIV LEGISLATURA\PRESUPUESTO, PATRIMONIO ESTATAL Y MUNICIPAL\samuelliz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PRESUPUESTO, PATRIMONIO ESTATAL Y MUNICIPAL\samuellizama.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827" t="4516" r="11829" b="49965"/>
                          <a:stretch/>
                        </pic:blipFill>
                        <pic:spPr bwMode="auto">
                          <a:xfrm>
                            <a:off x="0" y="0"/>
                            <a:ext cx="1044446" cy="972000"/>
                          </a:xfrm>
                          <a:prstGeom prst="rect">
                            <a:avLst/>
                          </a:prstGeom>
                          <a:noFill/>
                          <a:ln>
                            <a:noFill/>
                          </a:ln>
                          <a:extLst>
                            <a:ext uri="{53640926-AAD7-44D8-BBD7-CCE9431645EC}">
                              <a14:shadowObscured xmlns:a14="http://schemas.microsoft.com/office/drawing/2010/main"/>
                            </a:ext>
                          </a:extLst>
                        </pic:spPr>
                      </pic:pic>
                    </a:graphicData>
                  </a:graphic>
                </wp:inline>
              </w:drawing>
            </w:r>
          </w:p>
          <w:p w14:paraId="07C138FF" w14:textId="77777777" w:rsidR="00CC1D21" w:rsidRPr="00FD1E46" w:rsidRDefault="00CC1D21" w:rsidP="00D931C3">
            <w:pPr>
              <w:spacing w:after="0" w:line="240" w:lineRule="auto"/>
              <w:ind w:left="0" w:right="0" w:firstLine="0"/>
              <w:contextualSpacing/>
              <w:jc w:val="center"/>
              <w:rPr>
                <w:rFonts w:eastAsia="Times New Roman"/>
                <w:noProof/>
                <w:color w:val="auto"/>
                <w:sz w:val="22"/>
              </w:rPr>
            </w:pPr>
            <w:r w:rsidRPr="00FD1E46">
              <w:rPr>
                <w:rFonts w:eastAsia="Times New Roman"/>
                <w:b/>
                <w:caps/>
                <w:color w:val="auto"/>
                <w:sz w:val="22"/>
                <w:lang w:val="pt-BR" w:eastAsia="es-ES"/>
              </w:rPr>
              <w:t>DIP. SAMUEL DE JESÚS LIZAMA GASCA.</w:t>
            </w:r>
          </w:p>
        </w:tc>
        <w:tc>
          <w:tcPr>
            <w:tcW w:w="2269" w:type="dxa"/>
            <w:tcBorders>
              <w:top w:val="nil"/>
              <w:bottom w:val="single" w:sz="4" w:space="0" w:color="auto"/>
            </w:tcBorders>
            <w:vAlign w:val="center"/>
          </w:tcPr>
          <w:p w14:paraId="1AB4517A" w14:textId="77777777" w:rsidR="00CC1D21" w:rsidRPr="00FD1E46" w:rsidRDefault="00CC1D21" w:rsidP="00455D5F">
            <w:pPr>
              <w:spacing w:after="0" w:line="240" w:lineRule="auto"/>
              <w:ind w:left="0" w:right="51" w:firstLine="0"/>
              <w:contextualSpacing/>
              <w:jc w:val="center"/>
              <w:rPr>
                <w:rFonts w:eastAsia="Times New Roman"/>
                <w:caps/>
                <w:color w:val="auto"/>
                <w:sz w:val="22"/>
                <w:lang w:eastAsia="es-ES"/>
              </w:rPr>
            </w:pPr>
          </w:p>
        </w:tc>
        <w:tc>
          <w:tcPr>
            <w:tcW w:w="2269" w:type="dxa"/>
            <w:tcBorders>
              <w:top w:val="nil"/>
              <w:bottom w:val="single" w:sz="4" w:space="0" w:color="auto"/>
            </w:tcBorders>
            <w:vAlign w:val="center"/>
          </w:tcPr>
          <w:p w14:paraId="12A669B3" w14:textId="77777777" w:rsidR="00CC1D21" w:rsidRPr="00FD1E46" w:rsidRDefault="00CC1D21" w:rsidP="00D931C3">
            <w:pPr>
              <w:spacing w:after="0" w:line="240" w:lineRule="auto"/>
              <w:ind w:left="0" w:right="51" w:firstLine="0"/>
              <w:contextualSpacing/>
              <w:jc w:val="center"/>
              <w:rPr>
                <w:rFonts w:eastAsia="Times New Roman"/>
                <w:caps/>
                <w:color w:val="auto"/>
                <w:sz w:val="22"/>
                <w:lang w:eastAsia="es-ES"/>
              </w:rPr>
            </w:pPr>
          </w:p>
        </w:tc>
      </w:tr>
      <w:tr w:rsidR="00CC1D21" w:rsidRPr="00FD1E46" w14:paraId="52A9D537" w14:textId="77777777" w:rsidTr="00D931C3">
        <w:trPr>
          <w:jc w:val="center"/>
        </w:trPr>
        <w:tc>
          <w:tcPr>
            <w:tcW w:w="2407" w:type="dxa"/>
            <w:tcBorders>
              <w:top w:val="nil"/>
              <w:bottom w:val="single" w:sz="4" w:space="0" w:color="auto"/>
            </w:tcBorders>
            <w:vAlign w:val="center"/>
          </w:tcPr>
          <w:p w14:paraId="2D5C67BC"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VOCAL</w:t>
            </w:r>
          </w:p>
        </w:tc>
        <w:tc>
          <w:tcPr>
            <w:tcW w:w="2269" w:type="dxa"/>
            <w:tcBorders>
              <w:top w:val="nil"/>
              <w:bottom w:val="single" w:sz="4" w:space="0" w:color="auto"/>
            </w:tcBorders>
            <w:vAlign w:val="center"/>
          </w:tcPr>
          <w:p w14:paraId="4D046A04" w14:textId="77777777" w:rsidR="00CC1D21" w:rsidRPr="00FD1E46" w:rsidRDefault="00CC1D21" w:rsidP="00D931C3">
            <w:pPr>
              <w:spacing w:after="0" w:line="240" w:lineRule="auto"/>
              <w:ind w:left="0" w:right="0" w:firstLine="0"/>
              <w:contextualSpacing/>
              <w:jc w:val="center"/>
              <w:rPr>
                <w:rFonts w:eastAsia="Times New Roman"/>
                <w:b/>
                <w:caps/>
                <w:color w:val="auto"/>
                <w:sz w:val="22"/>
                <w:lang w:val="pt-BR" w:eastAsia="es-ES"/>
              </w:rPr>
            </w:pPr>
            <w:r w:rsidRPr="00FD1E46">
              <w:rPr>
                <w:rFonts w:eastAsia="Times New Roman"/>
                <w:noProof/>
                <w:color w:val="auto"/>
                <w:sz w:val="22"/>
              </w:rPr>
              <w:drawing>
                <wp:inline distT="0" distB="0" distL="0" distR="0" wp14:anchorId="5030070D" wp14:editId="5D8B6A71">
                  <wp:extent cx="1102268" cy="1008000"/>
                  <wp:effectExtent l="0" t="0" r="3175" b="1905"/>
                  <wp:docPr id="1304031283" name="Imagen 1304031283" descr="C:\Users\ivanna.cituk.CONGRESOYUCATAN\Desktop\DIPUTADOS LXIV LEGISLATURA\VIGILANCIA DE LA CUENTA PÚBLICA, TRANSPARENCIA Y ANTICORRUPCIÓN\FOTOS\rogertor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na.cituk.CONGRESOYUCATAN\Desktop\DIPUTADOS LXIV LEGISLATURA\VIGILANCIA DE LA CUENTA PÚBLICA, TRANSPARENCIA Y ANTICORRUPCIÓN\FOTOS\rogertorres.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331" t="4866" r="10367" b="46177"/>
                          <a:stretch/>
                        </pic:blipFill>
                        <pic:spPr bwMode="auto">
                          <a:xfrm>
                            <a:off x="0" y="0"/>
                            <a:ext cx="1102268"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3D6409AC" w14:textId="77777777" w:rsidR="00CC1D21" w:rsidRPr="00FD1E46" w:rsidRDefault="00CC1D21" w:rsidP="00D931C3">
            <w:pPr>
              <w:spacing w:after="0" w:line="240" w:lineRule="auto"/>
              <w:ind w:left="0" w:right="0" w:firstLine="0"/>
              <w:contextualSpacing/>
              <w:jc w:val="center"/>
              <w:rPr>
                <w:rFonts w:eastAsia="Times New Roman"/>
                <w:noProof/>
                <w:color w:val="auto"/>
                <w:sz w:val="22"/>
              </w:rPr>
            </w:pPr>
            <w:r w:rsidRPr="00FD1E46">
              <w:rPr>
                <w:rFonts w:eastAsia="Times New Roman"/>
                <w:b/>
                <w:caps/>
                <w:color w:val="auto"/>
                <w:sz w:val="22"/>
                <w:lang w:val="pt-BR" w:eastAsia="es-ES"/>
              </w:rPr>
              <w:t>DIP. roger josé torres peniche.</w:t>
            </w:r>
          </w:p>
        </w:tc>
        <w:tc>
          <w:tcPr>
            <w:tcW w:w="2269" w:type="dxa"/>
            <w:tcBorders>
              <w:top w:val="nil"/>
              <w:bottom w:val="single" w:sz="4" w:space="0" w:color="auto"/>
            </w:tcBorders>
            <w:vAlign w:val="center"/>
          </w:tcPr>
          <w:p w14:paraId="41D3ECBE" w14:textId="77777777" w:rsidR="00CC1D21" w:rsidRPr="00FD1E46" w:rsidRDefault="00CC1D21" w:rsidP="00D931C3">
            <w:pPr>
              <w:spacing w:after="0" w:line="240" w:lineRule="auto"/>
              <w:ind w:left="0" w:right="51" w:firstLine="0"/>
              <w:contextualSpacing/>
              <w:jc w:val="center"/>
              <w:rPr>
                <w:rFonts w:eastAsia="Times New Roman"/>
                <w:caps/>
                <w:color w:val="auto"/>
                <w:sz w:val="22"/>
                <w:lang w:eastAsia="es-ES"/>
              </w:rPr>
            </w:pPr>
          </w:p>
        </w:tc>
        <w:tc>
          <w:tcPr>
            <w:tcW w:w="2269" w:type="dxa"/>
            <w:tcBorders>
              <w:top w:val="nil"/>
              <w:bottom w:val="single" w:sz="4" w:space="0" w:color="auto"/>
            </w:tcBorders>
            <w:vAlign w:val="center"/>
          </w:tcPr>
          <w:p w14:paraId="7A2E0605" w14:textId="77777777" w:rsidR="00CC1D21" w:rsidRPr="00FD1E46" w:rsidRDefault="00CC1D21" w:rsidP="00D931C3">
            <w:pPr>
              <w:spacing w:after="0" w:line="240" w:lineRule="auto"/>
              <w:ind w:left="0" w:right="51" w:firstLine="0"/>
              <w:contextualSpacing/>
              <w:jc w:val="center"/>
              <w:rPr>
                <w:rFonts w:eastAsia="Times New Roman"/>
                <w:caps/>
                <w:color w:val="auto"/>
                <w:sz w:val="22"/>
                <w:lang w:eastAsia="es-ES"/>
              </w:rPr>
            </w:pPr>
          </w:p>
        </w:tc>
      </w:tr>
      <w:tr w:rsidR="00CC1D21" w:rsidRPr="00FD1E46" w14:paraId="5093E39C" w14:textId="77777777" w:rsidTr="00D931C3">
        <w:trPr>
          <w:jc w:val="center"/>
        </w:trPr>
        <w:tc>
          <w:tcPr>
            <w:tcW w:w="2407" w:type="dxa"/>
            <w:tcBorders>
              <w:bottom w:val="single" w:sz="4" w:space="0" w:color="auto"/>
            </w:tcBorders>
            <w:vAlign w:val="center"/>
          </w:tcPr>
          <w:p w14:paraId="5865924B" w14:textId="77777777" w:rsidR="00CC1D21" w:rsidRPr="00FD1E46" w:rsidRDefault="00CC1D21" w:rsidP="00D931C3">
            <w:pPr>
              <w:spacing w:after="0" w:line="240" w:lineRule="auto"/>
              <w:ind w:left="0" w:right="51" w:firstLine="0"/>
              <w:contextualSpacing/>
              <w:jc w:val="center"/>
              <w:rPr>
                <w:rFonts w:eastAsia="Times New Roman"/>
                <w:b/>
                <w:caps/>
                <w:color w:val="auto"/>
                <w:sz w:val="22"/>
                <w:lang w:eastAsia="es-ES"/>
              </w:rPr>
            </w:pPr>
            <w:r w:rsidRPr="00FD1E46">
              <w:rPr>
                <w:rFonts w:eastAsia="Times New Roman"/>
                <w:b/>
                <w:caps/>
                <w:color w:val="auto"/>
                <w:sz w:val="22"/>
                <w:lang w:eastAsia="es-ES"/>
              </w:rPr>
              <w:t>VOCAL</w:t>
            </w:r>
          </w:p>
        </w:tc>
        <w:tc>
          <w:tcPr>
            <w:tcW w:w="2269" w:type="dxa"/>
            <w:tcBorders>
              <w:bottom w:val="single" w:sz="4" w:space="0" w:color="auto"/>
            </w:tcBorders>
            <w:vAlign w:val="center"/>
          </w:tcPr>
          <w:p w14:paraId="4BAA35FD" w14:textId="77777777" w:rsidR="00CC1D21" w:rsidRPr="00FD1E46" w:rsidRDefault="00CC1D21" w:rsidP="00D931C3">
            <w:pPr>
              <w:spacing w:after="0" w:line="240" w:lineRule="auto"/>
              <w:ind w:left="0" w:right="0" w:firstLine="0"/>
              <w:contextualSpacing/>
              <w:jc w:val="center"/>
              <w:rPr>
                <w:rFonts w:eastAsia="Times New Roman"/>
                <w:b/>
                <w:caps/>
                <w:color w:val="auto"/>
                <w:sz w:val="22"/>
                <w:lang w:val="pt-BR" w:eastAsia="es-ES"/>
              </w:rPr>
            </w:pPr>
            <w:r w:rsidRPr="00FD1E46">
              <w:rPr>
                <w:rFonts w:eastAsia="Times New Roman"/>
                <w:noProof/>
                <w:color w:val="auto"/>
                <w:sz w:val="22"/>
              </w:rPr>
              <w:drawing>
                <wp:inline distT="0" distB="0" distL="0" distR="0" wp14:anchorId="487F6065" wp14:editId="59A1D962">
                  <wp:extent cx="1092835" cy="980237"/>
                  <wp:effectExtent l="0" t="0" r="0" b="0"/>
                  <wp:docPr id="546390753" name="Imagen 546390753" descr="C:\Users\ivanna.cituk.CONGRESOYUCATAN\Desktop\DIPUTADOS LXIV LEGISLATURA\PUNTOS CONSTITUCIONALES Y GOBERNACIÓN\javieros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vanna.cituk.CONGRESOYUCATAN\Desktop\DIPUTADOS LXIV LEGISLATURA\PUNTOS CONSTITUCIONALES Y GOBERNACIÓN\javierosante.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983" t="2847" r="7403" b="48349"/>
                          <a:stretch/>
                        </pic:blipFill>
                        <pic:spPr bwMode="auto">
                          <a:xfrm>
                            <a:off x="0" y="0"/>
                            <a:ext cx="1102010" cy="988467"/>
                          </a:xfrm>
                          <a:prstGeom prst="rect">
                            <a:avLst/>
                          </a:prstGeom>
                          <a:noFill/>
                          <a:ln>
                            <a:noFill/>
                          </a:ln>
                          <a:extLst>
                            <a:ext uri="{53640926-AAD7-44D8-BBD7-CCE9431645EC}">
                              <a14:shadowObscured xmlns:a14="http://schemas.microsoft.com/office/drawing/2010/main"/>
                            </a:ext>
                          </a:extLst>
                        </pic:spPr>
                      </pic:pic>
                    </a:graphicData>
                  </a:graphic>
                </wp:inline>
              </w:drawing>
            </w:r>
          </w:p>
          <w:p w14:paraId="5BE61695" w14:textId="77777777" w:rsidR="00CC1D21" w:rsidRPr="00FD1E46" w:rsidRDefault="00CC1D21" w:rsidP="00D931C3">
            <w:pPr>
              <w:spacing w:after="0" w:line="240" w:lineRule="auto"/>
              <w:ind w:left="0" w:right="0" w:firstLine="0"/>
              <w:contextualSpacing/>
              <w:jc w:val="center"/>
              <w:rPr>
                <w:rFonts w:eastAsia="Times New Roman"/>
                <w:noProof/>
                <w:color w:val="auto"/>
                <w:sz w:val="22"/>
              </w:rPr>
            </w:pPr>
            <w:r w:rsidRPr="00FD1E46">
              <w:rPr>
                <w:rFonts w:eastAsia="Times New Roman"/>
                <w:b/>
                <w:caps/>
                <w:color w:val="auto"/>
                <w:sz w:val="22"/>
                <w:lang w:val="pt-BR" w:eastAsia="es-ES"/>
              </w:rPr>
              <w:t>DIP. JAVIER RENÁN OSANTE SOLÍS.</w:t>
            </w:r>
          </w:p>
        </w:tc>
        <w:tc>
          <w:tcPr>
            <w:tcW w:w="2269" w:type="dxa"/>
            <w:tcBorders>
              <w:bottom w:val="single" w:sz="4" w:space="0" w:color="auto"/>
            </w:tcBorders>
            <w:vAlign w:val="center"/>
          </w:tcPr>
          <w:p w14:paraId="24FD2CA5" w14:textId="77777777" w:rsidR="00CC1D21" w:rsidRPr="00FD1E46" w:rsidRDefault="00CC1D21" w:rsidP="00455D5F">
            <w:pPr>
              <w:spacing w:after="0" w:line="240" w:lineRule="auto"/>
              <w:ind w:left="0" w:right="51" w:firstLine="0"/>
              <w:contextualSpacing/>
              <w:jc w:val="center"/>
              <w:rPr>
                <w:rFonts w:eastAsia="Times New Roman"/>
                <w:caps/>
                <w:color w:val="auto"/>
                <w:sz w:val="22"/>
                <w:lang w:eastAsia="es-ES"/>
              </w:rPr>
            </w:pPr>
          </w:p>
        </w:tc>
        <w:tc>
          <w:tcPr>
            <w:tcW w:w="2269" w:type="dxa"/>
            <w:tcBorders>
              <w:bottom w:val="single" w:sz="4" w:space="0" w:color="auto"/>
            </w:tcBorders>
            <w:vAlign w:val="center"/>
          </w:tcPr>
          <w:p w14:paraId="1FA6799B" w14:textId="77777777" w:rsidR="00CC1D21" w:rsidRPr="00FD1E46" w:rsidRDefault="00CC1D21" w:rsidP="00D931C3">
            <w:pPr>
              <w:spacing w:after="0" w:line="240" w:lineRule="auto"/>
              <w:ind w:left="0" w:right="51" w:firstLine="0"/>
              <w:contextualSpacing/>
              <w:jc w:val="center"/>
              <w:rPr>
                <w:rFonts w:eastAsia="Times New Roman"/>
                <w:caps/>
                <w:color w:val="auto"/>
                <w:sz w:val="22"/>
                <w:lang w:eastAsia="es-ES"/>
              </w:rPr>
            </w:pPr>
          </w:p>
        </w:tc>
      </w:tr>
      <w:tr w:rsidR="00CC1D21" w:rsidRPr="00FD1E46" w14:paraId="265D8E7D" w14:textId="77777777" w:rsidTr="00D931C3">
        <w:trPr>
          <w:jc w:val="center"/>
        </w:trPr>
        <w:tc>
          <w:tcPr>
            <w:tcW w:w="9214" w:type="dxa"/>
            <w:gridSpan w:val="4"/>
            <w:tcBorders>
              <w:top w:val="single" w:sz="4" w:space="0" w:color="auto"/>
              <w:left w:val="nil"/>
              <w:bottom w:val="nil"/>
              <w:right w:val="nil"/>
            </w:tcBorders>
            <w:vAlign w:val="center"/>
          </w:tcPr>
          <w:p w14:paraId="548FA945" w14:textId="20CF6E2D" w:rsidR="00CC1D21" w:rsidRPr="00D26449" w:rsidRDefault="00CC1D21" w:rsidP="00D931C3">
            <w:pPr>
              <w:spacing w:after="0" w:line="240" w:lineRule="auto"/>
              <w:ind w:left="0" w:right="51" w:firstLine="0"/>
              <w:contextualSpacing/>
              <w:rPr>
                <w:rFonts w:eastAsia="Times New Roman"/>
                <w:caps/>
                <w:color w:val="auto"/>
                <w:sz w:val="16"/>
                <w:szCs w:val="16"/>
                <w:lang w:eastAsia="es-ES"/>
              </w:rPr>
            </w:pPr>
            <w:r w:rsidRPr="00D26449">
              <w:rPr>
                <w:iCs/>
                <w:color w:val="auto"/>
                <w:sz w:val="16"/>
                <w:szCs w:val="16"/>
              </w:rPr>
              <w:t xml:space="preserve">Esta hoja de firmas pertenece al Dictamen que contiene el proyecto de Decreto que autoriza la donación de </w:t>
            </w:r>
            <w:r w:rsidR="002C48FE">
              <w:rPr>
                <w:iCs/>
                <w:color w:val="auto"/>
                <w:sz w:val="16"/>
                <w:szCs w:val="16"/>
              </w:rPr>
              <w:t>cincuenta y ocho</w:t>
            </w:r>
            <w:r w:rsidRPr="00D26449">
              <w:rPr>
                <w:iCs/>
                <w:color w:val="auto"/>
                <w:sz w:val="16"/>
                <w:szCs w:val="16"/>
              </w:rPr>
              <w:t xml:space="preserve"> bienes muebles del patrimonio del Gobierno del Estado de Yucatán, a favor del H. Ayuntamiento de </w:t>
            </w:r>
            <w:r w:rsidR="002C48FE">
              <w:rPr>
                <w:iCs/>
                <w:color w:val="auto"/>
                <w:sz w:val="16"/>
                <w:szCs w:val="16"/>
              </w:rPr>
              <w:t>Progreso</w:t>
            </w:r>
            <w:r w:rsidR="009A7600">
              <w:rPr>
                <w:iCs/>
                <w:color w:val="auto"/>
                <w:sz w:val="16"/>
                <w:szCs w:val="16"/>
              </w:rPr>
              <w:t>.</w:t>
            </w:r>
            <w:r w:rsidRPr="00D26449">
              <w:rPr>
                <w:iCs/>
                <w:color w:val="auto"/>
                <w:sz w:val="16"/>
                <w:szCs w:val="16"/>
              </w:rPr>
              <w:t>, Yucatán.</w:t>
            </w:r>
          </w:p>
        </w:tc>
      </w:tr>
    </w:tbl>
    <w:p w14:paraId="6E3023C1" w14:textId="77777777" w:rsidR="00CC1D21" w:rsidRPr="00797E5E" w:rsidRDefault="00CC1D21" w:rsidP="00CC1D21">
      <w:pPr>
        <w:pStyle w:val="Textoindependiente"/>
        <w:ind w:left="10" w:right="62"/>
        <w:jc w:val="center"/>
        <w:rPr>
          <w:rFonts w:ascii="Arial" w:hAnsi="Arial" w:cs="Arial"/>
          <w:b/>
          <w:caps/>
          <w:sz w:val="22"/>
          <w:szCs w:val="22"/>
        </w:rPr>
      </w:pPr>
    </w:p>
    <w:p w14:paraId="30E52B9E" w14:textId="77777777" w:rsidR="00797E5E" w:rsidRPr="00797E5E" w:rsidRDefault="00797E5E" w:rsidP="00CC1D21">
      <w:pPr>
        <w:pStyle w:val="Textoindependiente"/>
        <w:ind w:right="62"/>
        <w:rPr>
          <w:rFonts w:ascii="Arial" w:hAnsi="Arial" w:cs="Arial"/>
          <w:b/>
          <w:caps/>
          <w:sz w:val="22"/>
          <w:szCs w:val="22"/>
        </w:rPr>
      </w:pPr>
    </w:p>
    <w:p w14:paraId="74B201A3" w14:textId="6BF5B330" w:rsidR="00F03A42" w:rsidRPr="002A3410" w:rsidRDefault="00F03A42" w:rsidP="001E7C42">
      <w:pPr>
        <w:pStyle w:val="Textoindependiente"/>
        <w:ind w:left="10" w:right="62"/>
        <w:jc w:val="center"/>
        <w:rPr>
          <w:rFonts w:ascii="Arial" w:hAnsi="Arial" w:cs="Arial"/>
          <w:b/>
          <w:caps/>
          <w:sz w:val="24"/>
          <w:szCs w:val="24"/>
        </w:rPr>
      </w:pPr>
    </w:p>
    <w:bookmarkEnd w:id="2"/>
    <w:p w14:paraId="738595C7" w14:textId="77777777" w:rsidR="00F03A42" w:rsidRPr="002A3410" w:rsidRDefault="00F03A42" w:rsidP="00F03A42">
      <w:pPr>
        <w:pStyle w:val="Textoindependiente"/>
        <w:ind w:left="10" w:right="62"/>
        <w:rPr>
          <w:rFonts w:ascii="Arial" w:hAnsi="Arial" w:cs="Arial"/>
          <w:b/>
          <w:caps/>
          <w:sz w:val="24"/>
          <w:szCs w:val="24"/>
        </w:rPr>
      </w:pPr>
    </w:p>
    <w:sectPr w:rsidR="00F03A42" w:rsidRPr="002A3410" w:rsidSect="000908F3">
      <w:headerReference w:type="even" r:id="rId17"/>
      <w:headerReference w:type="default" r:id="rId18"/>
      <w:footerReference w:type="even" r:id="rId19"/>
      <w:footerReference w:type="default" r:id="rId20"/>
      <w:headerReference w:type="first" r:id="rId21"/>
      <w:footerReference w:type="first" r:id="rId22"/>
      <w:pgSz w:w="12240" w:h="15840"/>
      <w:pgMar w:top="2977" w:right="1121" w:bottom="1354" w:left="2126" w:header="293" w:footer="1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78B95" w14:textId="77777777" w:rsidR="00A96CD9" w:rsidRDefault="00A96CD9">
      <w:pPr>
        <w:spacing w:after="0" w:line="240" w:lineRule="auto"/>
      </w:pPr>
      <w:r>
        <w:separator/>
      </w:r>
    </w:p>
  </w:endnote>
  <w:endnote w:type="continuationSeparator" w:id="0">
    <w:p w14:paraId="7AF1EC07" w14:textId="77777777" w:rsidR="00A96CD9" w:rsidRDefault="00A9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LT Std Cond">
    <w:altName w:val="Arial Narrow"/>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E82C" w14:textId="77777777" w:rsidR="00AD4D61" w:rsidRDefault="00AD4D61">
    <w:pPr>
      <w:spacing w:after="0" w:line="240" w:lineRule="auto"/>
      <w:ind w:left="0" w:right="0" w:firstLine="0"/>
      <w:jc w:val="right"/>
    </w:pPr>
    <w:r>
      <w:fldChar w:fldCharType="begin"/>
    </w:r>
    <w:r>
      <w:instrText xml:space="preserve"> PAGE   \* MERGEFORMAT </w:instrText>
    </w:r>
    <w:r>
      <w:fldChar w:fldCharType="separate"/>
    </w:r>
    <w:r>
      <w:rPr>
        <w:sz w:val="17"/>
      </w:rPr>
      <w:t>1</w:t>
    </w:r>
    <w:r>
      <w:rPr>
        <w:sz w:val="17"/>
      </w:rPr>
      <w:fldChar w:fldCharType="end"/>
    </w:r>
  </w:p>
  <w:p w14:paraId="4A9D4C03" w14:textId="77777777" w:rsidR="00AD4D61" w:rsidRDefault="00AD4D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684982"/>
      <w:docPartObj>
        <w:docPartGallery w:val="Page Numbers (Bottom of Page)"/>
        <w:docPartUnique/>
      </w:docPartObj>
    </w:sdtPr>
    <w:sdtEndPr>
      <w:rPr>
        <w:rFonts w:ascii="Arial" w:hAnsi="Arial" w:cs="Arial"/>
      </w:rPr>
    </w:sdtEndPr>
    <w:sdtContent>
      <w:p w14:paraId="1B0994FB" w14:textId="2411D333" w:rsidR="00AD4D61" w:rsidRDefault="00AD4D61" w:rsidP="00232376">
        <w:pPr>
          <w:pStyle w:val="Piedepgina"/>
          <w:jc w:val="center"/>
          <w:rPr>
            <w:rFonts w:ascii="Arial" w:hAnsi="Arial" w:cs="Arial"/>
          </w:rPr>
        </w:pPr>
      </w:p>
      <w:p w14:paraId="59A51748" w14:textId="77777777" w:rsidR="00AD4D61" w:rsidRPr="00900C30" w:rsidRDefault="00AD4D61" w:rsidP="00900C30">
        <w:pPr>
          <w:pStyle w:val="Piedepgina"/>
          <w:jc w:val="right"/>
          <w:rPr>
            <w:rFonts w:ascii="Arial" w:hAnsi="Arial" w:cs="Arial"/>
          </w:rPr>
        </w:pPr>
        <w:r w:rsidRPr="00B24D54">
          <w:rPr>
            <w:rFonts w:ascii="Arial" w:hAnsi="Arial" w:cs="Arial"/>
          </w:rPr>
          <w:fldChar w:fldCharType="begin"/>
        </w:r>
        <w:r w:rsidRPr="00B24D54">
          <w:rPr>
            <w:rFonts w:ascii="Arial" w:hAnsi="Arial" w:cs="Arial"/>
          </w:rPr>
          <w:instrText>PAGE   \* MERGEFORMAT</w:instrText>
        </w:r>
        <w:r w:rsidRPr="00B24D54">
          <w:rPr>
            <w:rFonts w:ascii="Arial" w:hAnsi="Arial" w:cs="Arial"/>
          </w:rPr>
          <w:fldChar w:fldCharType="separate"/>
        </w:r>
        <w:r w:rsidR="00600A61" w:rsidRPr="00600A61">
          <w:rPr>
            <w:rFonts w:ascii="Arial" w:hAnsi="Arial" w:cs="Arial"/>
            <w:noProof/>
            <w:lang w:val="es-ES"/>
          </w:rPr>
          <w:t>19</w:t>
        </w:r>
        <w:r w:rsidRPr="00B24D54">
          <w:rPr>
            <w:rFonts w:ascii="Arial" w:hAnsi="Arial" w:cs="Arial"/>
          </w:rPr>
          <w:fldChar w:fldCharType="end"/>
        </w:r>
      </w:p>
    </w:sdtContent>
  </w:sdt>
  <w:p w14:paraId="16F9F29B" w14:textId="77777777" w:rsidR="00AD4D61" w:rsidRDefault="00AD4D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9D95" w14:textId="77777777" w:rsidR="00AD4D61" w:rsidRDefault="00AD4D61">
    <w:pPr>
      <w:spacing w:after="0" w:line="240" w:lineRule="auto"/>
      <w:ind w:left="0" w:right="0" w:firstLine="0"/>
      <w:jc w:val="right"/>
    </w:pPr>
    <w:r>
      <w:fldChar w:fldCharType="begin"/>
    </w:r>
    <w:r>
      <w:instrText xml:space="preserve"> PAGE   \* MERGEFORMAT </w:instrText>
    </w:r>
    <w:r>
      <w:fldChar w:fldCharType="separate"/>
    </w:r>
    <w:r>
      <w:rPr>
        <w:sz w:val="17"/>
      </w:rPr>
      <w:t>1</w:t>
    </w:r>
    <w:r>
      <w:rPr>
        <w:sz w:val="17"/>
      </w:rPr>
      <w:fldChar w:fldCharType="end"/>
    </w:r>
  </w:p>
  <w:p w14:paraId="67612725" w14:textId="77777777" w:rsidR="00AD4D61" w:rsidRDefault="00AD4D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D7444" w14:textId="77777777" w:rsidR="00A96CD9" w:rsidRDefault="00A96CD9">
      <w:pPr>
        <w:spacing w:after="0" w:line="251" w:lineRule="auto"/>
        <w:ind w:left="710" w:right="0" w:firstLine="0"/>
      </w:pPr>
      <w:r>
        <w:separator/>
      </w:r>
    </w:p>
  </w:footnote>
  <w:footnote w:type="continuationSeparator" w:id="0">
    <w:p w14:paraId="02122414" w14:textId="77777777" w:rsidR="00A96CD9" w:rsidRDefault="00A96CD9">
      <w:pPr>
        <w:spacing w:after="0" w:line="251" w:lineRule="auto"/>
        <w:ind w:left="710" w:right="0" w:firstLine="0"/>
      </w:pPr>
      <w:r>
        <w:continuationSeparator/>
      </w:r>
    </w:p>
  </w:footnote>
  <w:footnote w:id="1">
    <w:p w14:paraId="0B7050B4" w14:textId="2693DBEF" w:rsidR="006D6A6B" w:rsidRPr="006D6A6B" w:rsidRDefault="006D6A6B" w:rsidP="006D6A6B">
      <w:pPr>
        <w:pStyle w:val="Textonotapie"/>
        <w:jc w:val="both"/>
        <w:rPr>
          <w:rFonts w:ascii="Arial" w:hAnsi="Arial" w:cs="Arial"/>
          <w:color w:val="000000" w:themeColor="text1"/>
          <w:sz w:val="16"/>
          <w:szCs w:val="16"/>
        </w:rPr>
      </w:pPr>
      <w:r w:rsidRPr="00AA05ED">
        <w:rPr>
          <w:rStyle w:val="Refdenotaalpie"/>
          <w:rFonts w:ascii="Arial" w:hAnsi="Arial" w:cs="Arial"/>
          <w:sz w:val="16"/>
          <w:szCs w:val="16"/>
        </w:rPr>
        <w:footnoteRef/>
      </w:r>
      <w:r w:rsidRPr="00AA05ED">
        <w:rPr>
          <w:rFonts w:ascii="Arial" w:hAnsi="Arial" w:cs="Arial"/>
          <w:sz w:val="16"/>
          <w:szCs w:val="16"/>
        </w:rPr>
        <w:t xml:space="preserve"> </w:t>
      </w:r>
      <w:r w:rsidR="00DE70A3">
        <w:rPr>
          <w:rFonts w:ascii="Arial" w:hAnsi="Arial" w:cs="Arial"/>
          <w:sz w:val="16"/>
          <w:szCs w:val="16"/>
        </w:rPr>
        <w:t>Firmado el 27 de agosto del 2019 entre el Gobierno del Estado de Yucatán, a través de la Secretaría de Fomento Turístico y el Ayuntamiento de Progreso, Yucatán, el cual en su cláusula primera establece que su objeto es establecer acciones y estrategias de colaboración entre ambas partes para impulsar acciones conjuntas que permitan desarrollar la cooperación interinstitucional en el ámbito turístico</w:t>
      </w:r>
      <w:r w:rsidRPr="006D6A6B">
        <w:rPr>
          <w:rFonts w:ascii="Arial" w:hAnsi="Arial" w:cs="Arial"/>
          <w:sz w:val="16"/>
          <w:szCs w:val="16"/>
        </w:rPr>
        <w:t>.</w:t>
      </w:r>
      <w:r w:rsidRPr="006D6A6B">
        <w:rPr>
          <w:rFonts w:ascii="Arial" w:hAnsi="Arial" w:cs="Arial"/>
          <w:color w:val="000000" w:themeColor="text1"/>
          <w:sz w:val="16"/>
          <w:szCs w:val="16"/>
        </w:rPr>
        <w:t xml:space="preserve"> </w:t>
      </w:r>
    </w:p>
  </w:footnote>
  <w:footnote w:id="2">
    <w:p w14:paraId="6C90BB6E" w14:textId="739141BD" w:rsidR="006D6A6B" w:rsidRPr="006D6A6B" w:rsidRDefault="006D6A6B" w:rsidP="006D6A6B">
      <w:pPr>
        <w:pStyle w:val="Textonotapie"/>
        <w:jc w:val="both"/>
        <w:rPr>
          <w:rFonts w:ascii="Arial" w:hAnsi="Arial" w:cs="Arial"/>
          <w:color w:val="000000" w:themeColor="text1"/>
          <w:sz w:val="16"/>
          <w:szCs w:val="16"/>
        </w:rPr>
      </w:pPr>
      <w:r w:rsidRPr="00F83D98">
        <w:rPr>
          <w:rStyle w:val="Refdenotaalpie"/>
          <w:rFonts w:ascii="Arial" w:hAnsi="Arial" w:cs="Arial"/>
          <w:sz w:val="16"/>
          <w:szCs w:val="16"/>
        </w:rPr>
        <w:footnoteRef/>
      </w:r>
      <w:r w:rsidRPr="00F83D98">
        <w:rPr>
          <w:rFonts w:ascii="Arial" w:hAnsi="Arial" w:cs="Arial"/>
          <w:sz w:val="16"/>
          <w:szCs w:val="16"/>
        </w:rPr>
        <w:t xml:space="preserve"> </w:t>
      </w:r>
      <w:r w:rsidR="00551236">
        <w:rPr>
          <w:rFonts w:ascii="Arial" w:hAnsi="Arial" w:cs="Arial"/>
          <w:sz w:val="16"/>
          <w:szCs w:val="16"/>
        </w:rPr>
        <w:t>Firmado con fecha 28 de diciembre del año 2023, donde el Ayuntamiento de Progreso, Yucatán remite al Gobernador del Estado de Yucatán el acta debidamente certificada de la sesión extraordinaria de fecha 21 de diciembre del 2023 en la que se autoriza al presidente municipal del H. Ayuntamiento del municipio de Progreso, Yucatán, junto con el secretario municipal, para realizar los trámites necesarios para solicitar a la Secretaría de Fomento Turístico del Gobierno del Estado de Yucatán, la donación del “Equipo de Gestión y Recolección de Residuos Sólidos para la Mejora de Imagen Turística del Puerto de Progreso”, los cuales le fueron otorgados por medio de comodato al multicitado Ayuntamiento</w:t>
      </w:r>
      <w:r>
        <w:rPr>
          <w:rFonts w:ascii="Arial" w:hAnsi="Arial" w:cs="Arial"/>
          <w:sz w:val="16"/>
          <w:szCs w:val="16"/>
        </w:rPr>
        <w:t>.</w:t>
      </w:r>
    </w:p>
    <w:p w14:paraId="077368FE" w14:textId="77777777" w:rsidR="006D6A6B" w:rsidRDefault="006D6A6B" w:rsidP="006D6A6B">
      <w:pPr>
        <w:autoSpaceDE w:val="0"/>
        <w:autoSpaceDN w:val="0"/>
        <w:adjustRightInd w:val="0"/>
        <w:spacing w:after="0" w:line="360" w:lineRule="auto"/>
        <w:ind w:left="0" w:right="-6" w:firstLine="0"/>
        <w:rPr>
          <w:color w:val="auto"/>
          <w:szCs w:val="24"/>
        </w:rPr>
      </w:pPr>
    </w:p>
    <w:p w14:paraId="65E9DC11" w14:textId="2DF373C4" w:rsidR="006D6A6B" w:rsidRPr="00F83D98" w:rsidRDefault="006D6A6B" w:rsidP="006D6A6B">
      <w:pPr>
        <w:pStyle w:val="Textonotapie"/>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0F0C" w14:textId="77777777" w:rsidR="00AD4D61" w:rsidRDefault="00AD4D61">
    <w:pPr>
      <w:spacing w:after="0" w:line="244" w:lineRule="auto"/>
      <w:ind w:left="0" w:right="0" w:firstLine="0"/>
      <w:jc w:val="center"/>
    </w:pPr>
    <w:r>
      <w:rPr>
        <w:noProof/>
      </w:rPr>
      <w:drawing>
        <wp:anchor distT="0" distB="0" distL="114300" distR="114300" simplePos="0" relativeHeight="251658240" behindDoc="0" locked="0" layoutInCell="1" allowOverlap="0" wp14:anchorId="2B0C7E83" wp14:editId="195E25C8">
          <wp:simplePos x="0" y="0"/>
          <wp:positionH relativeFrom="page">
            <wp:posOffset>786371</wp:posOffset>
          </wp:positionH>
          <wp:positionV relativeFrom="page">
            <wp:posOffset>185941</wp:posOffset>
          </wp:positionV>
          <wp:extent cx="1456931" cy="1359395"/>
          <wp:effectExtent l="0" t="0" r="0" b="0"/>
          <wp:wrapSquare wrapText="bothSides"/>
          <wp:docPr id="16"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rPr>
      <w:t xml:space="preserve">GOBIERNO DEL ESTADO </w:t>
    </w:r>
    <w:proofErr w:type="gramStart"/>
    <w:r>
      <w:rPr>
        <w:rFonts w:ascii="Times New Roman" w:eastAsia="Times New Roman" w:hAnsi="Times New Roman" w:cs="Times New Roman"/>
        <w:sz w:val="22"/>
      </w:rPr>
      <w:t>DE  YUCATAN</w:t>
    </w:r>
    <w:proofErr w:type="gramEnd"/>
    <w:r>
      <w:rPr>
        <w:rFonts w:ascii="Times New Roman" w:eastAsia="Times New Roman" w:hAnsi="Times New Roman" w:cs="Times New Roman"/>
        <w:sz w:val="22"/>
      </w:rPr>
      <w:t xml:space="preserve"> </w:t>
    </w:r>
    <w:r>
      <w:rPr>
        <w:rFonts w:ascii="Times New Roman" w:eastAsia="Times New Roman" w:hAnsi="Times New Roman" w:cs="Times New Roman"/>
        <w:b/>
      </w:rPr>
      <w:t xml:space="preserve">PODER LEGISLATIVO </w:t>
    </w:r>
  </w:p>
  <w:p w14:paraId="1909ADFA" w14:textId="77777777" w:rsidR="00AD4D61" w:rsidRDefault="00AD4D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49F6" w14:textId="77777777" w:rsidR="00AD4D61" w:rsidRDefault="00AD4D61">
    <w:pPr>
      <w:spacing w:after="0" w:line="244" w:lineRule="auto"/>
      <w:ind w:left="0" w:right="0" w:firstLine="0"/>
      <w:jc w:val="center"/>
      <w:rPr>
        <w:rFonts w:ascii="Times New Roman" w:eastAsia="Times New Roman" w:hAnsi="Times New Roman" w:cs="Times New Roman"/>
        <w:b/>
      </w:rPr>
    </w:pPr>
    <w:r>
      <w:rPr>
        <w:noProof/>
      </w:rPr>
      <mc:AlternateContent>
        <mc:Choice Requires="wps">
          <w:drawing>
            <wp:anchor distT="0" distB="0" distL="114300" distR="114300" simplePos="0" relativeHeight="251664384" behindDoc="0" locked="0" layoutInCell="1" allowOverlap="1" wp14:anchorId="4BDC3A5B" wp14:editId="5AB78096">
              <wp:simplePos x="0" y="0"/>
              <wp:positionH relativeFrom="column">
                <wp:posOffset>1221740</wp:posOffset>
              </wp:positionH>
              <wp:positionV relativeFrom="paragraph">
                <wp:posOffset>147320</wp:posOffset>
              </wp:positionV>
              <wp:extent cx="4286250" cy="1295400"/>
              <wp:effectExtent l="0" t="0" r="0" b="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FF665" w14:textId="71973760" w:rsidR="00AD4D61" w:rsidRDefault="00AD4D61" w:rsidP="002C0781">
                          <w:pPr>
                            <w:pStyle w:val="Encabezado"/>
                            <w:jc w:val="center"/>
                          </w:pPr>
                          <w:r>
                            <w:t>GOBIERNO DEL ESTADO DE YUCATÁN</w:t>
                          </w:r>
                        </w:p>
                        <w:p w14:paraId="73CC63AB" w14:textId="77777777" w:rsidR="00AD4D61" w:rsidRDefault="00AD4D61" w:rsidP="002C0781">
                          <w:pPr>
                            <w:pStyle w:val="Ttulo5"/>
                            <w:spacing w:line="240" w:lineRule="auto"/>
                            <w:rPr>
                              <w:rFonts w:ascii="Times New Roman" w:hAnsi="Times New Roman"/>
                              <w:bCs/>
                              <w:sz w:val="24"/>
                            </w:rPr>
                          </w:pPr>
                          <w:r>
                            <w:rPr>
                              <w:rFonts w:ascii="Times New Roman" w:hAnsi="Times New Roman"/>
                              <w:bCs/>
                              <w:sz w:val="24"/>
                            </w:rPr>
                            <w:t>PODER LEGISLATIVO</w:t>
                          </w:r>
                        </w:p>
                        <w:p w14:paraId="0318954E" w14:textId="77777777" w:rsidR="00AD4D61" w:rsidRPr="00232376" w:rsidRDefault="00AD4D61" w:rsidP="00232376">
                          <w:pPr>
                            <w:spacing w:after="0" w:line="240" w:lineRule="auto"/>
                            <w:ind w:left="708" w:right="-6" w:hanging="11"/>
                            <w:rPr>
                              <w:lang w:val="es-ES_tradnl" w:eastAsia="es-ES"/>
                            </w:rPr>
                          </w:pPr>
                        </w:p>
                        <w:p w14:paraId="505B78FF" w14:textId="77777777" w:rsidR="00AD4D61" w:rsidRPr="00232376" w:rsidRDefault="00AD4D61" w:rsidP="002C0781">
                          <w:pPr>
                            <w:spacing w:after="0"/>
                            <w:ind w:left="1701"/>
                            <w:rPr>
                              <w:b/>
                              <w:lang w:eastAsia="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C3A5B" id="_x0000_t202" coordsize="21600,21600" o:spt="202" path="m,l,21600r21600,l21600,xe">
              <v:stroke joinstyle="miter"/>
              <v:path gradientshapeok="t" o:connecttype="rect"/>
            </v:shapetype>
            <v:shape id="Cuadro de texto 19" o:spid="_x0000_s1026" type="#_x0000_t202" style="position:absolute;left:0;text-align:left;margin-left:96.2pt;margin-top:11.6pt;width:337.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" stroked="f">
              <v:textbox>
                <w:txbxContent>
                  <w:p w14:paraId="3FEFF665" w14:textId="71973760" w:rsidR="00AD4D61" w:rsidRDefault="00AD4D61" w:rsidP="002C0781">
                    <w:pPr>
                      <w:pStyle w:val="Encabezado"/>
                      <w:jc w:val="center"/>
                    </w:pPr>
                    <w:r>
                      <w:t>GOBIERNO DEL ESTADO DE YUCATÁN</w:t>
                    </w:r>
                  </w:p>
                  <w:p w14:paraId="73CC63AB" w14:textId="77777777" w:rsidR="00AD4D61" w:rsidRDefault="00AD4D61" w:rsidP="002C0781">
                    <w:pPr>
                      <w:pStyle w:val="Ttulo5"/>
                      <w:spacing w:line="240" w:lineRule="auto"/>
                      <w:rPr>
                        <w:rFonts w:ascii="Times New Roman" w:hAnsi="Times New Roman"/>
                        <w:bCs/>
                        <w:sz w:val="24"/>
                      </w:rPr>
                    </w:pPr>
                    <w:r>
                      <w:rPr>
                        <w:rFonts w:ascii="Times New Roman" w:hAnsi="Times New Roman"/>
                        <w:bCs/>
                        <w:sz w:val="24"/>
                      </w:rPr>
                      <w:t>PODER LEGISLATIVO</w:t>
                    </w:r>
                  </w:p>
                  <w:p w14:paraId="0318954E" w14:textId="77777777" w:rsidR="00AD4D61" w:rsidRPr="00232376" w:rsidRDefault="00AD4D61" w:rsidP="00232376">
                    <w:pPr>
                      <w:spacing w:after="0" w:line="240" w:lineRule="auto"/>
                      <w:ind w:left="708" w:right="-6" w:hanging="11"/>
                      <w:rPr>
                        <w:lang w:val="es-ES_tradnl" w:eastAsia="es-ES"/>
                      </w:rPr>
                    </w:pPr>
                  </w:p>
                  <w:p w14:paraId="505B78FF" w14:textId="77777777" w:rsidR="00AD4D61" w:rsidRPr="00232376" w:rsidRDefault="00AD4D61" w:rsidP="002C0781">
                    <w:pPr>
                      <w:spacing w:after="0"/>
                      <w:ind w:left="1701"/>
                      <w:rPr>
                        <w:b/>
                        <w:lang w:eastAsia="es-ES"/>
                      </w:rPr>
                    </w:pPr>
                  </w:p>
                </w:txbxContent>
              </v:textbox>
            </v:shape>
          </w:pict>
        </mc:Fallback>
      </mc:AlternateContent>
    </w:r>
    <w:r>
      <w:rPr>
        <w:noProof/>
      </w:rPr>
      <w:drawing>
        <wp:anchor distT="0" distB="0" distL="114300" distR="114300" simplePos="0" relativeHeight="251658752" behindDoc="0" locked="0" layoutInCell="1" allowOverlap="1" wp14:anchorId="4CCCD7ED" wp14:editId="69848C57">
          <wp:simplePos x="0" y="0"/>
          <wp:positionH relativeFrom="column">
            <wp:posOffset>-752475</wp:posOffset>
          </wp:positionH>
          <wp:positionV relativeFrom="paragraph">
            <wp:posOffset>73025</wp:posOffset>
          </wp:positionV>
          <wp:extent cx="1029335" cy="1019175"/>
          <wp:effectExtent l="0" t="0" r="0" b="9525"/>
          <wp:wrapNone/>
          <wp:docPr id="21" name="Imagen 21" descr="sello_escudo_nacional_mexicano_by_gigaborgesnx-d6km3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llo_escudo_nacional_mexicano_by_gigaborgesnx-d6km3k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33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244AD1" w14:textId="77777777" w:rsidR="00AD4D61" w:rsidRDefault="00AD4D61" w:rsidP="00CF51E1">
    <w:pPr>
      <w:pStyle w:val="Encabezado"/>
      <w:tabs>
        <w:tab w:val="clear" w:pos="4252"/>
        <w:tab w:val="clear" w:pos="8504"/>
        <w:tab w:val="left" w:pos="735"/>
      </w:tabs>
    </w:pPr>
    <w:r>
      <w:tab/>
    </w:r>
  </w:p>
  <w:p w14:paraId="345715B5" w14:textId="29682CA1" w:rsidR="00AD4D61" w:rsidRDefault="00AD4D61">
    <w:pPr>
      <w:spacing w:after="0" w:line="244" w:lineRule="auto"/>
      <w:ind w:left="0" w:right="0" w:firstLine="0"/>
      <w:jc w:val="center"/>
    </w:pPr>
  </w:p>
  <w:p w14:paraId="1037E0C5" w14:textId="1C84F4D5" w:rsidR="00AD4D61" w:rsidRDefault="00AD4D61">
    <w:r>
      <w:rPr>
        <w:noProof/>
      </w:rPr>
      <mc:AlternateContent>
        <mc:Choice Requires="wps">
          <w:drawing>
            <wp:anchor distT="45720" distB="45720" distL="114300" distR="114300" simplePos="0" relativeHeight="251671552" behindDoc="0" locked="0" layoutInCell="1" allowOverlap="1" wp14:anchorId="1D08DF5E" wp14:editId="76C372B5">
              <wp:simplePos x="0" y="0"/>
              <wp:positionH relativeFrom="column">
                <wp:posOffset>-1026160</wp:posOffset>
              </wp:positionH>
              <wp:positionV relativeFrom="paragraph">
                <wp:posOffset>511175</wp:posOffset>
              </wp:positionV>
              <wp:extent cx="1619250" cy="485775"/>
              <wp:effectExtent l="0" t="0" r="0" b="952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5FFCB" w14:textId="3C8BB4D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LXI</w:t>
                          </w:r>
                          <w:r w:rsidR="00E52E5B">
                            <w:rPr>
                              <w:rFonts w:ascii="Tahoma" w:hAnsi="Tahoma" w:cs="Tahoma"/>
                              <w:sz w:val="15"/>
                              <w:szCs w:val="15"/>
                            </w:rPr>
                            <w:t>V</w:t>
                          </w:r>
                          <w:r w:rsidRPr="00381914">
                            <w:rPr>
                              <w:rFonts w:ascii="Tahoma" w:hAnsi="Tahoma" w:cs="Tahoma"/>
                              <w:sz w:val="15"/>
                              <w:szCs w:val="15"/>
                            </w:rPr>
                            <w:t xml:space="preserve"> LEGISLATURA DEL ESTADO </w:t>
                          </w:r>
                        </w:p>
                        <w:p w14:paraId="5352EEC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 xml:space="preserve">LIBRE Y SOBERANO </w:t>
                          </w:r>
                        </w:p>
                        <w:p w14:paraId="2FA0296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DE YUCATÁN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08DF5E" id="Cuadro de texto 20" o:spid="_x0000_s1027" type="#_x0000_t202" style="position:absolute;left:0;text-align:left;margin-left:-80.8pt;margin-top:40.25pt;width:127.5pt;height:38.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" stroked="f">
              <v:textbox>
                <w:txbxContent>
                  <w:p w14:paraId="38A5FFCB" w14:textId="3C8BB4D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LXI</w:t>
                    </w:r>
                    <w:r w:rsidR="00E52E5B">
                      <w:rPr>
                        <w:rFonts w:ascii="Tahoma" w:hAnsi="Tahoma" w:cs="Tahoma"/>
                        <w:sz w:val="15"/>
                        <w:szCs w:val="15"/>
                      </w:rPr>
                      <w:t>V</w:t>
                    </w:r>
                    <w:r w:rsidRPr="00381914">
                      <w:rPr>
                        <w:rFonts w:ascii="Tahoma" w:hAnsi="Tahoma" w:cs="Tahoma"/>
                        <w:sz w:val="15"/>
                        <w:szCs w:val="15"/>
                      </w:rPr>
                      <w:t xml:space="preserve"> LEGISLATURA DEL ESTADO </w:t>
                    </w:r>
                  </w:p>
                  <w:p w14:paraId="5352EEC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 xml:space="preserve">LIBRE Y SOBERANO </w:t>
                    </w:r>
                  </w:p>
                  <w:p w14:paraId="2FA0296E" w14:textId="77777777" w:rsidR="00AD4D61" w:rsidRPr="00381914" w:rsidRDefault="00AD4D61"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DE YUCATÁN</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04BD" w14:textId="77777777" w:rsidR="00AD4D61" w:rsidRDefault="00AD4D61">
    <w:pPr>
      <w:spacing w:after="0" w:line="244" w:lineRule="auto"/>
      <w:ind w:left="0" w:right="0" w:firstLine="0"/>
      <w:jc w:val="center"/>
    </w:pPr>
    <w:r>
      <w:rPr>
        <w:noProof/>
      </w:rPr>
      <w:drawing>
        <wp:anchor distT="0" distB="0" distL="114300" distR="114300" simplePos="0" relativeHeight="251660288" behindDoc="0" locked="0" layoutInCell="1" allowOverlap="0" wp14:anchorId="28443CCE" wp14:editId="5CDD7F47">
          <wp:simplePos x="0" y="0"/>
          <wp:positionH relativeFrom="page">
            <wp:posOffset>786371</wp:posOffset>
          </wp:positionH>
          <wp:positionV relativeFrom="page">
            <wp:posOffset>185941</wp:posOffset>
          </wp:positionV>
          <wp:extent cx="1456931" cy="1359395"/>
          <wp:effectExtent l="0" t="0" r="0" b="0"/>
          <wp:wrapSquare wrapText="bothSides"/>
          <wp:docPr id="18"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rPr>
      <w:t xml:space="preserve">GOBIERNO DEL ESTADO </w:t>
    </w:r>
    <w:proofErr w:type="gramStart"/>
    <w:r>
      <w:rPr>
        <w:rFonts w:ascii="Times New Roman" w:eastAsia="Times New Roman" w:hAnsi="Times New Roman" w:cs="Times New Roman"/>
        <w:sz w:val="22"/>
      </w:rPr>
      <w:t>DE  YUCATAN</w:t>
    </w:r>
    <w:proofErr w:type="gramEnd"/>
    <w:r>
      <w:rPr>
        <w:rFonts w:ascii="Times New Roman" w:eastAsia="Times New Roman" w:hAnsi="Times New Roman" w:cs="Times New Roman"/>
        <w:sz w:val="22"/>
      </w:rPr>
      <w:t xml:space="preserve"> </w:t>
    </w:r>
    <w:r>
      <w:rPr>
        <w:rFonts w:ascii="Times New Roman" w:eastAsia="Times New Roman" w:hAnsi="Times New Roman" w:cs="Times New Roman"/>
        <w:b/>
      </w:rPr>
      <w:t xml:space="preserve">PODER LEGISLATIVO </w:t>
    </w:r>
  </w:p>
  <w:p w14:paraId="75B8181D" w14:textId="77777777" w:rsidR="00AD4D61" w:rsidRDefault="00AD4D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628"/>
    <w:multiLevelType w:val="hybridMultilevel"/>
    <w:tmpl w:val="68CCC4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03CE0"/>
    <w:multiLevelType w:val="hybridMultilevel"/>
    <w:tmpl w:val="32C414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6225D50"/>
    <w:multiLevelType w:val="hybridMultilevel"/>
    <w:tmpl w:val="31CE26F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19126A23"/>
    <w:multiLevelType w:val="hybridMultilevel"/>
    <w:tmpl w:val="C94CF8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B3E506B"/>
    <w:multiLevelType w:val="hybridMultilevel"/>
    <w:tmpl w:val="99524352"/>
    <w:lvl w:ilvl="0" w:tplc="828844BE">
      <w:start w:val="1"/>
      <w:numFmt w:val="upperRoman"/>
      <w:lvlText w:val="%1.-"/>
      <w:lvlJc w:val="left"/>
      <w:pPr>
        <w:tabs>
          <w:tab w:val="num" w:pos="2994"/>
        </w:tabs>
        <w:ind w:left="2597" w:firstLine="283"/>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24161778"/>
    <w:multiLevelType w:val="hybridMultilevel"/>
    <w:tmpl w:val="C5E22106"/>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6323C9"/>
    <w:multiLevelType w:val="hybridMultilevel"/>
    <w:tmpl w:val="E8D4BE08"/>
    <w:lvl w:ilvl="0" w:tplc="F3103E00">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7" w15:restartNumberingAfterBreak="0">
    <w:nsid w:val="2CA4418E"/>
    <w:multiLevelType w:val="hybridMultilevel"/>
    <w:tmpl w:val="3206916E"/>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344C7A66"/>
    <w:multiLevelType w:val="hybridMultilevel"/>
    <w:tmpl w:val="64AA3A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9010D25"/>
    <w:multiLevelType w:val="hybridMultilevel"/>
    <w:tmpl w:val="3FFABB74"/>
    <w:lvl w:ilvl="0" w:tplc="35CC4B04">
      <w:start w:val="10"/>
      <w:numFmt w:val="bullet"/>
      <w:lvlText w:val="-"/>
      <w:lvlJc w:val="left"/>
      <w:pPr>
        <w:ind w:left="720" w:hanging="360"/>
      </w:pPr>
      <w:rPr>
        <w:rFonts w:ascii="Arial" w:eastAsiaTheme="minorHAnsi" w:hAnsi="Arial" w:cs="Arial" w:hint="default"/>
        <w:b/>
        <w:i w:val="0"/>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370EB8"/>
    <w:multiLevelType w:val="hybridMultilevel"/>
    <w:tmpl w:val="BC9E97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A45217"/>
    <w:multiLevelType w:val="hybridMultilevel"/>
    <w:tmpl w:val="144AD144"/>
    <w:lvl w:ilvl="0" w:tplc="3C24B6C2">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E7F4F30"/>
    <w:multiLevelType w:val="hybridMultilevel"/>
    <w:tmpl w:val="337C9AF6"/>
    <w:lvl w:ilvl="0" w:tplc="080A0001">
      <w:start w:val="1"/>
      <w:numFmt w:val="bullet"/>
      <w:lvlText w:val=""/>
      <w:lvlJc w:val="left"/>
      <w:pPr>
        <w:ind w:left="710" w:hanging="360"/>
      </w:pPr>
      <w:rPr>
        <w:rFonts w:ascii="Symbol" w:hAnsi="Symbol" w:hint="default"/>
      </w:rPr>
    </w:lvl>
    <w:lvl w:ilvl="1" w:tplc="080A0003" w:tentative="1">
      <w:start w:val="1"/>
      <w:numFmt w:val="bullet"/>
      <w:lvlText w:val="o"/>
      <w:lvlJc w:val="left"/>
      <w:pPr>
        <w:ind w:left="1430" w:hanging="360"/>
      </w:pPr>
      <w:rPr>
        <w:rFonts w:ascii="Courier New" w:hAnsi="Courier New" w:cs="Courier New" w:hint="default"/>
      </w:rPr>
    </w:lvl>
    <w:lvl w:ilvl="2" w:tplc="080A0005" w:tentative="1">
      <w:start w:val="1"/>
      <w:numFmt w:val="bullet"/>
      <w:lvlText w:val=""/>
      <w:lvlJc w:val="left"/>
      <w:pPr>
        <w:ind w:left="2150" w:hanging="360"/>
      </w:pPr>
      <w:rPr>
        <w:rFonts w:ascii="Wingdings" w:hAnsi="Wingdings" w:hint="default"/>
      </w:rPr>
    </w:lvl>
    <w:lvl w:ilvl="3" w:tplc="080A0001" w:tentative="1">
      <w:start w:val="1"/>
      <w:numFmt w:val="bullet"/>
      <w:lvlText w:val=""/>
      <w:lvlJc w:val="left"/>
      <w:pPr>
        <w:ind w:left="2870" w:hanging="360"/>
      </w:pPr>
      <w:rPr>
        <w:rFonts w:ascii="Symbol" w:hAnsi="Symbol" w:hint="default"/>
      </w:rPr>
    </w:lvl>
    <w:lvl w:ilvl="4" w:tplc="080A0003" w:tentative="1">
      <w:start w:val="1"/>
      <w:numFmt w:val="bullet"/>
      <w:lvlText w:val="o"/>
      <w:lvlJc w:val="left"/>
      <w:pPr>
        <w:ind w:left="3590" w:hanging="360"/>
      </w:pPr>
      <w:rPr>
        <w:rFonts w:ascii="Courier New" w:hAnsi="Courier New" w:cs="Courier New" w:hint="default"/>
      </w:rPr>
    </w:lvl>
    <w:lvl w:ilvl="5" w:tplc="080A0005" w:tentative="1">
      <w:start w:val="1"/>
      <w:numFmt w:val="bullet"/>
      <w:lvlText w:val=""/>
      <w:lvlJc w:val="left"/>
      <w:pPr>
        <w:ind w:left="4310" w:hanging="360"/>
      </w:pPr>
      <w:rPr>
        <w:rFonts w:ascii="Wingdings" w:hAnsi="Wingdings" w:hint="default"/>
      </w:rPr>
    </w:lvl>
    <w:lvl w:ilvl="6" w:tplc="080A0001" w:tentative="1">
      <w:start w:val="1"/>
      <w:numFmt w:val="bullet"/>
      <w:lvlText w:val=""/>
      <w:lvlJc w:val="left"/>
      <w:pPr>
        <w:ind w:left="5030" w:hanging="360"/>
      </w:pPr>
      <w:rPr>
        <w:rFonts w:ascii="Symbol" w:hAnsi="Symbol" w:hint="default"/>
      </w:rPr>
    </w:lvl>
    <w:lvl w:ilvl="7" w:tplc="080A0003" w:tentative="1">
      <w:start w:val="1"/>
      <w:numFmt w:val="bullet"/>
      <w:lvlText w:val="o"/>
      <w:lvlJc w:val="left"/>
      <w:pPr>
        <w:ind w:left="5750" w:hanging="360"/>
      </w:pPr>
      <w:rPr>
        <w:rFonts w:ascii="Courier New" w:hAnsi="Courier New" w:cs="Courier New" w:hint="default"/>
      </w:rPr>
    </w:lvl>
    <w:lvl w:ilvl="8" w:tplc="080A0005" w:tentative="1">
      <w:start w:val="1"/>
      <w:numFmt w:val="bullet"/>
      <w:lvlText w:val=""/>
      <w:lvlJc w:val="left"/>
      <w:pPr>
        <w:ind w:left="6470" w:hanging="360"/>
      </w:pPr>
      <w:rPr>
        <w:rFonts w:ascii="Wingdings" w:hAnsi="Wingdings" w:hint="default"/>
      </w:rPr>
    </w:lvl>
  </w:abstractNum>
  <w:abstractNum w:abstractNumId="13" w15:restartNumberingAfterBreak="0">
    <w:nsid w:val="41DA14A3"/>
    <w:multiLevelType w:val="hybridMultilevel"/>
    <w:tmpl w:val="3DA67F9C"/>
    <w:lvl w:ilvl="0" w:tplc="9718DC4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8B92444"/>
    <w:multiLevelType w:val="hybridMultilevel"/>
    <w:tmpl w:val="C1BA94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FBB7564"/>
    <w:multiLevelType w:val="multilevel"/>
    <w:tmpl w:val="A6C0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893A44"/>
    <w:multiLevelType w:val="hybridMultilevel"/>
    <w:tmpl w:val="F344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90C7827"/>
    <w:multiLevelType w:val="hybridMultilevel"/>
    <w:tmpl w:val="25F0BFE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7E1661A"/>
    <w:multiLevelType w:val="hybridMultilevel"/>
    <w:tmpl w:val="7D70C1AA"/>
    <w:lvl w:ilvl="0" w:tplc="080A0001">
      <w:start w:val="1"/>
      <w:numFmt w:val="bullet"/>
      <w:lvlText w:val=""/>
      <w:lvlJc w:val="left"/>
      <w:pPr>
        <w:ind w:left="1415" w:hanging="360"/>
      </w:pPr>
      <w:rPr>
        <w:rFonts w:ascii="Symbol" w:hAnsi="Symbol" w:hint="default"/>
      </w:rPr>
    </w:lvl>
    <w:lvl w:ilvl="1" w:tplc="080A0003" w:tentative="1">
      <w:start w:val="1"/>
      <w:numFmt w:val="bullet"/>
      <w:lvlText w:val="o"/>
      <w:lvlJc w:val="left"/>
      <w:pPr>
        <w:ind w:left="2135" w:hanging="360"/>
      </w:pPr>
      <w:rPr>
        <w:rFonts w:ascii="Courier New" w:hAnsi="Courier New" w:cs="Courier New" w:hint="default"/>
      </w:rPr>
    </w:lvl>
    <w:lvl w:ilvl="2" w:tplc="080A0005" w:tentative="1">
      <w:start w:val="1"/>
      <w:numFmt w:val="bullet"/>
      <w:lvlText w:val=""/>
      <w:lvlJc w:val="left"/>
      <w:pPr>
        <w:ind w:left="2855" w:hanging="360"/>
      </w:pPr>
      <w:rPr>
        <w:rFonts w:ascii="Wingdings" w:hAnsi="Wingdings" w:hint="default"/>
      </w:rPr>
    </w:lvl>
    <w:lvl w:ilvl="3" w:tplc="080A0001" w:tentative="1">
      <w:start w:val="1"/>
      <w:numFmt w:val="bullet"/>
      <w:lvlText w:val=""/>
      <w:lvlJc w:val="left"/>
      <w:pPr>
        <w:ind w:left="3575" w:hanging="360"/>
      </w:pPr>
      <w:rPr>
        <w:rFonts w:ascii="Symbol" w:hAnsi="Symbol" w:hint="default"/>
      </w:rPr>
    </w:lvl>
    <w:lvl w:ilvl="4" w:tplc="080A0003" w:tentative="1">
      <w:start w:val="1"/>
      <w:numFmt w:val="bullet"/>
      <w:lvlText w:val="o"/>
      <w:lvlJc w:val="left"/>
      <w:pPr>
        <w:ind w:left="4295" w:hanging="360"/>
      </w:pPr>
      <w:rPr>
        <w:rFonts w:ascii="Courier New" w:hAnsi="Courier New" w:cs="Courier New" w:hint="default"/>
      </w:rPr>
    </w:lvl>
    <w:lvl w:ilvl="5" w:tplc="080A0005" w:tentative="1">
      <w:start w:val="1"/>
      <w:numFmt w:val="bullet"/>
      <w:lvlText w:val=""/>
      <w:lvlJc w:val="left"/>
      <w:pPr>
        <w:ind w:left="5015" w:hanging="360"/>
      </w:pPr>
      <w:rPr>
        <w:rFonts w:ascii="Wingdings" w:hAnsi="Wingdings" w:hint="default"/>
      </w:rPr>
    </w:lvl>
    <w:lvl w:ilvl="6" w:tplc="080A0001" w:tentative="1">
      <w:start w:val="1"/>
      <w:numFmt w:val="bullet"/>
      <w:lvlText w:val=""/>
      <w:lvlJc w:val="left"/>
      <w:pPr>
        <w:ind w:left="5735" w:hanging="360"/>
      </w:pPr>
      <w:rPr>
        <w:rFonts w:ascii="Symbol" w:hAnsi="Symbol" w:hint="default"/>
      </w:rPr>
    </w:lvl>
    <w:lvl w:ilvl="7" w:tplc="080A0003" w:tentative="1">
      <w:start w:val="1"/>
      <w:numFmt w:val="bullet"/>
      <w:lvlText w:val="o"/>
      <w:lvlJc w:val="left"/>
      <w:pPr>
        <w:ind w:left="6455" w:hanging="360"/>
      </w:pPr>
      <w:rPr>
        <w:rFonts w:ascii="Courier New" w:hAnsi="Courier New" w:cs="Courier New" w:hint="default"/>
      </w:rPr>
    </w:lvl>
    <w:lvl w:ilvl="8" w:tplc="080A0005" w:tentative="1">
      <w:start w:val="1"/>
      <w:numFmt w:val="bullet"/>
      <w:lvlText w:val=""/>
      <w:lvlJc w:val="left"/>
      <w:pPr>
        <w:ind w:left="7175" w:hanging="360"/>
      </w:pPr>
      <w:rPr>
        <w:rFonts w:ascii="Wingdings" w:hAnsi="Wingdings" w:hint="default"/>
      </w:rPr>
    </w:lvl>
  </w:abstractNum>
  <w:abstractNum w:abstractNumId="19" w15:restartNumberingAfterBreak="0">
    <w:nsid w:val="6C6A5B33"/>
    <w:multiLevelType w:val="multilevel"/>
    <w:tmpl w:val="E5A6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86E53"/>
    <w:multiLevelType w:val="hybridMultilevel"/>
    <w:tmpl w:val="99468256"/>
    <w:lvl w:ilvl="0" w:tplc="943C6A68">
      <w:numFmt w:val="bullet"/>
      <w:lvlText w:val="•"/>
      <w:lvlJc w:val="left"/>
      <w:pPr>
        <w:ind w:left="350" w:hanging="360"/>
      </w:pPr>
      <w:rPr>
        <w:rFonts w:ascii="Arial" w:eastAsia="Arial" w:hAnsi="Arial" w:cs="Arial" w:hint="default"/>
      </w:rPr>
    </w:lvl>
    <w:lvl w:ilvl="1" w:tplc="080A0003" w:tentative="1">
      <w:start w:val="1"/>
      <w:numFmt w:val="bullet"/>
      <w:lvlText w:val="o"/>
      <w:lvlJc w:val="left"/>
      <w:pPr>
        <w:ind w:left="1070" w:hanging="360"/>
      </w:pPr>
      <w:rPr>
        <w:rFonts w:ascii="Courier New" w:hAnsi="Courier New" w:cs="Courier New" w:hint="default"/>
      </w:rPr>
    </w:lvl>
    <w:lvl w:ilvl="2" w:tplc="080A0005" w:tentative="1">
      <w:start w:val="1"/>
      <w:numFmt w:val="bullet"/>
      <w:lvlText w:val=""/>
      <w:lvlJc w:val="left"/>
      <w:pPr>
        <w:ind w:left="1790" w:hanging="360"/>
      </w:pPr>
      <w:rPr>
        <w:rFonts w:ascii="Wingdings" w:hAnsi="Wingdings" w:hint="default"/>
      </w:rPr>
    </w:lvl>
    <w:lvl w:ilvl="3" w:tplc="080A0001" w:tentative="1">
      <w:start w:val="1"/>
      <w:numFmt w:val="bullet"/>
      <w:lvlText w:val=""/>
      <w:lvlJc w:val="left"/>
      <w:pPr>
        <w:ind w:left="2510" w:hanging="360"/>
      </w:pPr>
      <w:rPr>
        <w:rFonts w:ascii="Symbol" w:hAnsi="Symbol" w:hint="default"/>
      </w:rPr>
    </w:lvl>
    <w:lvl w:ilvl="4" w:tplc="080A0003" w:tentative="1">
      <w:start w:val="1"/>
      <w:numFmt w:val="bullet"/>
      <w:lvlText w:val="o"/>
      <w:lvlJc w:val="left"/>
      <w:pPr>
        <w:ind w:left="3230" w:hanging="360"/>
      </w:pPr>
      <w:rPr>
        <w:rFonts w:ascii="Courier New" w:hAnsi="Courier New" w:cs="Courier New" w:hint="default"/>
      </w:rPr>
    </w:lvl>
    <w:lvl w:ilvl="5" w:tplc="080A0005" w:tentative="1">
      <w:start w:val="1"/>
      <w:numFmt w:val="bullet"/>
      <w:lvlText w:val=""/>
      <w:lvlJc w:val="left"/>
      <w:pPr>
        <w:ind w:left="3950" w:hanging="360"/>
      </w:pPr>
      <w:rPr>
        <w:rFonts w:ascii="Wingdings" w:hAnsi="Wingdings" w:hint="default"/>
      </w:rPr>
    </w:lvl>
    <w:lvl w:ilvl="6" w:tplc="080A0001" w:tentative="1">
      <w:start w:val="1"/>
      <w:numFmt w:val="bullet"/>
      <w:lvlText w:val=""/>
      <w:lvlJc w:val="left"/>
      <w:pPr>
        <w:ind w:left="4670" w:hanging="360"/>
      </w:pPr>
      <w:rPr>
        <w:rFonts w:ascii="Symbol" w:hAnsi="Symbol" w:hint="default"/>
      </w:rPr>
    </w:lvl>
    <w:lvl w:ilvl="7" w:tplc="080A0003" w:tentative="1">
      <w:start w:val="1"/>
      <w:numFmt w:val="bullet"/>
      <w:lvlText w:val="o"/>
      <w:lvlJc w:val="left"/>
      <w:pPr>
        <w:ind w:left="5390" w:hanging="360"/>
      </w:pPr>
      <w:rPr>
        <w:rFonts w:ascii="Courier New" w:hAnsi="Courier New" w:cs="Courier New" w:hint="default"/>
      </w:rPr>
    </w:lvl>
    <w:lvl w:ilvl="8" w:tplc="080A0005" w:tentative="1">
      <w:start w:val="1"/>
      <w:numFmt w:val="bullet"/>
      <w:lvlText w:val=""/>
      <w:lvlJc w:val="left"/>
      <w:pPr>
        <w:ind w:left="6110" w:hanging="360"/>
      </w:pPr>
      <w:rPr>
        <w:rFonts w:ascii="Wingdings" w:hAnsi="Wingdings" w:hint="default"/>
      </w:rPr>
    </w:lvl>
  </w:abstractNum>
  <w:abstractNum w:abstractNumId="21" w15:restartNumberingAfterBreak="0">
    <w:nsid w:val="798C3C12"/>
    <w:multiLevelType w:val="hybridMultilevel"/>
    <w:tmpl w:val="FC8C2426"/>
    <w:lvl w:ilvl="0" w:tplc="6D920206">
      <w:start w:val="3"/>
      <w:numFmt w:val="bullet"/>
      <w:lvlText w:val="-"/>
      <w:lvlJc w:val="left"/>
      <w:pPr>
        <w:ind w:left="720" w:hanging="360"/>
      </w:pPr>
      <w:rPr>
        <w:rFonts w:ascii="Helvetica LT Std Cond" w:eastAsiaTheme="minorHAnsi" w:hAnsi="Helvetica LT Std Cond"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D47736B"/>
    <w:multiLevelType w:val="hybridMultilevel"/>
    <w:tmpl w:val="42B46962"/>
    <w:lvl w:ilvl="0" w:tplc="828844BE">
      <w:start w:val="1"/>
      <w:numFmt w:val="upperRoman"/>
      <w:lvlText w:val="%1.-"/>
      <w:lvlJc w:val="left"/>
      <w:pPr>
        <w:tabs>
          <w:tab w:val="num" w:pos="3354"/>
        </w:tabs>
        <w:ind w:left="2957" w:firstLine="283"/>
      </w:pPr>
      <w:rPr>
        <w:rFonts w:hint="default"/>
        <w:b/>
        <w:i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3" w15:restartNumberingAfterBreak="0">
    <w:nsid w:val="7E9B631B"/>
    <w:multiLevelType w:val="hybridMultilevel"/>
    <w:tmpl w:val="A7EEFAA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16cid:durableId="769854795">
    <w:abstractNumId w:val="7"/>
  </w:num>
  <w:num w:numId="2" w16cid:durableId="1264606425">
    <w:abstractNumId w:val="0"/>
  </w:num>
  <w:num w:numId="3" w16cid:durableId="1200967951">
    <w:abstractNumId w:val="5"/>
  </w:num>
  <w:num w:numId="4" w16cid:durableId="1273130277">
    <w:abstractNumId w:val="17"/>
  </w:num>
  <w:num w:numId="5" w16cid:durableId="236939855">
    <w:abstractNumId w:val="6"/>
  </w:num>
  <w:num w:numId="6" w16cid:durableId="726223714">
    <w:abstractNumId w:val="23"/>
  </w:num>
  <w:num w:numId="7" w16cid:durableId="906381522">
    <w:abstractNumId w:val="13"/>
  </w:num>
  <w:num w:numId="8" w16cid:durableId="18263136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1809838">
    <w:abstractNumId w:val="9"/>
  </w:num>
  <w:num w:numId="10" w16cid:durableId="104808071">
    <w:abstractNumId w:val="22"/>
  </w:num>
  <w:num w:numId="11" w16cid:durableId="841747495">
    <w:abstractNumId w:val="3"/>
  </w:num>
  <w:num w:numId="12" w16cid:durableId="1365643122">
    <w:abstractNumId w:val="4"/>
  </w:num>
  <w:num w:numId="13" w16cid:durableId="829443257">
    <w:abstractNumId w:val="1"/>
  </w:num>
  <w:num w:numId="14" w16cid:durableId="2051759890">
    <w:abstractNumId w:val="11"/>
  </w:num>
  <w:num w:numId="15" w16cid:durableId="1298141631">
    <w:abstractNumId w:val="19"/>
  </w:num>
  <w:num w:numId="16" w16cid:durableId="242300606">
    <w:abstractNumId w:val="2"/>
  </w:num>
  <w:num w:numId="17" w16cid:durableId="1479372899">
    <w:abstractNumId w:val="15"/>
  </w:num>
  <w:num w:numId="18" w16cid:durableId="517432949">
    <w:abstractNumId w:val="18"/>
  </w:num>
  <w:num w:numId="19" w16cid:durableId="1367634852">
    <w:abstractNumId w:val="14"/>
  </w:num>
  <w:num w:numId="20" w16cid:durableId="471291452">
    <w:abstractNumId w:val="21"/>
  </w:num>
  <w:num w:numId="21" w16cid:durableId="18632563">
    <w:abstractNumId w:val="16"/>
  </w:num>
  <w:num w:numId="22" w16cid:durableId="1097217034">
    <w:abstractNumId w:val="10"/>
  </w:num>
  <w:num w:numId="23" w16cid:durableId="80374989">
    <w:abstractNumId w:val="12"/>
  </w:num>
  <w:num w:numId="24" w16cid:durableId="1295334979">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pt-BR" w:vendorID="64" w:dllVersion="6" w:nlCheck="1" w:checkStyle="0"/>
  <w:activeWritingStyle w:appName="MSWord" w:lang="es-MX"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E1"/>
    <w:rsid w:val="00000793"/>
    <w:rsid w:val="00000C33"/>
    <w:rsid w:val="0000177A"/>
    <w:rsid w:val="00001E11"/>
    <w:rsid w:val="000062DE"/>
    <w:rsid w:val="00006B27"/>
    <w:rsid w:val="000107E7"/>
    <w:rsid w:val="00010977"/>
    <w:rsid w:val="000114F9"/>
    <w:rsid w:val="000116E1"/>
    <w:rsid w:val="00012802"/>
    <w:rsid w:val="00015D29"/>
    <w:rsid w:val="000178FF"/>
    <w:rsid w:val="00020365"/>
    <w:rsid w:val="0002052A"/>
    <w:rsid w:val="00020F83"/>
    <w:rsid w:val="00021196"/>
    <w:rsid w:val="00022400"/>
    <w:rsid w:val="00023BCC"/>
    <w:rsid w:val="00027EFA"/>
    <w:rsid w:val="0003020A"/>
    <w:rsid w:val="000326D6"/>
    <w:rsid w:val="00033562"/>
    <w:rsid w:val="00033D2A"/>
    <w:rsid w:val="00034F57"/>
    <w:rsid w:val="00036994"/>
    <w:rsid w:val="00040325"/>
    <w:rsid w:val="0004099C"/>
    <w:rsid w:val="000411C1"/>
    <w:rsid w:val="00041B7E"/>
    <w:rsid w:val="00042096"/>
    <w:rsid w:val="00042A1F"/>
    <w:rsid w:val="00042B91"/>
    <w:rsid w:val="00043E9B"/>
    <w:rsid w:val="000456BB"/>
    <w:rsid w:val="00045EBF"/>
    <w:rsid w:val="00045FEC"/>
    <w:rsid w:val="000466B6"/>
    <w:rsid w:val="0004755B"/>
    <w:rsid w:val="000505ED"/>
    <w:rsid w:val="00050C9F"/>
    <w:rsid w:val="00054678"/>
    <w:rsid w:val="000555B3"/>
    <w:rsid w:val="00055C53"/>
    <w:rsid w:val="000562E0"/>
    <w:rsid w:val="0005737A"/>
    <w:rsid w:val="0006074B"/>
    <w:rsid w:val="000611DB"/>
    <w:rsid w:val="00061280"/>
    <w:rsid w:val="00062805"/>
    <w:rsid w:val="000628D2"/>
    <w:rsid w:val="00062E48"/>
    <w:rsid w:val="00063A15"/>
    <w:rsid w:val="00063F97"/>
    <w:rsid w:val="00070B5E"/>
    <w:rsid w:val="000712F6"/>
    <w:rsid w:val="000718FE"/>
    <w:rsid w:val="000727B0"/>
    <w:rsid w:val="00073B6A"/>
    <w:rsid w:val="000742EE"/>
    <w:rsid w:val="0007544E"/>
    <w:rsid w:val="00075955"/>
    <w:rsid w:val="00075B69"/>
    <w:rsid w:val="0007627C"/>
    <w:rsid w:val="00081173"/>
    <w:rsid w:val="00082744"/>
    <w:rsid w:val="00082CF2"/>
    <w:rsid w:val="00082E6E"/>
    <w:rsid w:val="000838D3"/>
    <w:rsid w:val="00085D02"/>
    <w:rsid w:val="00086021"/>
    <w:rsid w:val="0008640A"/>
    <w:rsid w:val="00086731"/>
    <w:rsid w:val="000908F3"/>
    <w:rsid w:val="00093865"/>
    <w:rsid w:val="00093A27"/>
    <w:rsid w:val="0009483C"/>
    <w:rsid w:val="00095BF0"/>
    <w:rsid w:val="000972A5"/>
    <w:rsid w:val="0009751D"/>
    <w:rsid w:val="000A0571"/>
    <w:rsid w:val="000A0AFE"/>
    <w:rsid w:val="000A16B5"/>
    <w:rsid w:val="000A2CA9"/>
    <w:rsid w:val="000A2D6A"/>
    <w:rsid w:val="000A4152"/>
    <w:rsid w:val="000A6E66"/>
    <w:rsid w:val="000B07A1"/>
    <w:rsid w:val="000B0AF9"/>
    <w:rsid w:val="000B3CF4"/>
    <w:rsid w:val="000B3F7B"/>
    <w:rsid w:val="000B41AD"/>
    <w:rsid w:val="000B4317"/>
    <w:rsid w:val="000B443B"/>
    <w:rsid w:val="000B4F9B"/>
    <w:rsid w:val="000B51F5"/>
    <w:rsid w:val="000B5210"/>
    <w:rsid w:val="000C0E16"/>
    <w:rsid w:val="000C18E2"/>
    <w:rsid w:val="000C296E"/>
    <w:rsid w:val="000C35CF"/>
    <w:rsid w:val="000C37BC"/>
    <w:rsid w:val="000C38B3"/>
    <w:rsid w:val="000C524D"/>
    <w:rsid w:val="000C677F"/>
    <w:rsid w:val="000C6DF2"/>
    <w:rsid w:val="000C7284"/>
    <w:rsid w:val="000C7BCC"/>
    <w:rsid w:val="000D0556"/>
    <w:rsid w:val="000D0700"/>
    <w:rsid w:val="000D0727"/>
    <w:rsid w:val="000D0D28"/>
    <w:rsid w:val="000D21CD"/>
    <w:rsid w:val="000D2740"/>
    <w:rsid w:val="000D5C62"/>
    <w:rsid w:val="000D7962"/>
    <w:rsid w:val="000E2FB0"/>
    <w:rsid w:val="000E3041"/>
    <w:rsid w:val="000E325A"/>
    <w:rsid w:val="000E4FFA"/>
    <w:rsid w:val="000E5918"/>
    <w:rsid w:val="000E7C02"/>
    <w:rsid w:val="000F1245"/>
    <w:rsid w:val="000F1B7B"/>
    <w:rsid w:val="000F46E4"/>
    <w:rsid w:val="000F62A1"/>
    <w:rsid w:val="00100B94"/>
    <w:rsid w:val="00101040"/>
    <w:rsid w:val="0010135A"/>
    <w:rsid w:val="00101C60"/>
    <w:rsid w:val="0010302F"/>
    <w:rsid w:val="00103912"/>
    <w:rsid w:val="00103D2B"/>
    <w:rsid w:val="001044AE"/>
    <w:rsid w:val="0010479B"/>
    <w:rsid w:val="001050A9"/>
    <w:rsid w:val="0010538E"/>
    <w:rsid w:val="00106264"/>
    <w:rsid w:val="0011102B"/>
    <w:rsid w:val="00111966"/>
    <w:rsid w:val="00112323"/>
    <w:rsid w:val="0011304A"/>
    <w:rsid w:val="00113978"/>
    <w:rsid w:val="001139C2"/>
    <w:rsid w:val="00113C9C"/>
    <w:rsid w:val="00113D71"/>
    <w:rsid w:val="00113EF9"/>
    <w:rsid w:val="00115C55"/>
    <w:rsid w:val="00115F14"/>
    <w:rsid w:val="0011767D"/>
    <w:rsid w:val="001179FA"/>
    <w:rsid w:val="00120734"/>
    <w:rsid w:val="001218EC"/>
    <w:rsid w:val="00122A6A"/>
    <w:rsid w:val="0012317C"/>
    <w:rsid w:val="00125E7C"/>
    <w:rsid w:val="00126CB3"/>
    <w:rsid w:val="001277FB"/>
    <w:rsid w:val="00130EF8"/>
    <w:rsid w:val="001315A1"/>
    <w:rsid w:val="00132F4B"/>
    <w:rsid w:val="001338A6"/>
    <w:rsid w:val="00133994"/>
    <w:rsid w:val="0013588E"/>
    <w:rsid w:val="001365AF"/>
    <w:rsid w:val="001366D7"/>
    <w:rsid w:val="00136C36"/>
    <w:rsid w:val="00141081"/>
    <w:rsid w:val="00142AF3"/>
    <w:rsid w:val="001433D5"/>
    <w:rsid w:val="001437E3"/>
    <w:rsid w:val="00143DAC"/>
    <w:rsid w:val="001443FF"/>
    <w:rsid w:val="00144931"/>
    <w:rsid w:val="001474E6"/>
    <w:rsid w:val="00147520"/>
    <w:rsid w:val="00147A9F"/>
    <w:rsid w:val="00150BEA"/>
    <w:rsid w:val="00151934"/>
    <w:rsid w:val="00152BFD"/>
    <w:rsid w:val="001530B0"/>
    <w:rsid w:val="0015460C"/>
    <w:rsid w:val="00154B88"/>
    <w:rsid w:val="00154C5F"/>
    <w:rsid w:val="001555F6"/>
    <w:rsid w:val="00155DA2"/>
    <w:rsid w:val="00155E70"/>
    <w:rsid w:val="00156AE5"/>
    <w:rsid w:val="001572E6"/>
    <w:rsid w:val="001579B1"/>
    <w:rsid w:val="0016101D"/>
    <w:rsid w:val="001621E6"/>
    <w:rsid w:val="001628C7"/>
    <w:rsid w:val="00162C34"/>
    <w:rsid w:val="0016469E"/>
    <w:rsid w:val="00164BF3"/>
    <w:rsid w:val="001656A4"/>
    <w:rsid w:val="00165FF8"/>
    <w:rsid w:val="001672A0"/>
    <w:rsid w:val="00171475"/>
    <w:rsid w:val="001736CF"/>
    <w:rsid w:val="00173A20"/>
    <w:rsid w:val="001753F5"/>
    <w:rsid w:val="0018069E"/>
    <w:rsid w:val="00180EA2"/>
    <w:rsid w:val="00181664"/>
    <w:rsid w:val="00181922"/>
    <w:rsid w:val="00181956"/>
    <w:rsid w:val="00182E07"/>
    <w:rsid w:val="0018314C"/>
    <w:rsid w:val="00184BD5"/>
    <w:rsid w:val="0018579B"/>
    <w:rsid w:val="00187255"/>
    <w:rsid w:val="001924DA"/>
    <w:rsid w:val="00192B13"/>
    <w:rsid w:val="001947DE"/>
    <w:rsid w:val="00194B60"/>
    <w:rsid w:val="00197D96"/>
    <w:rsid w:val="001A00F6"/>
    <w:rsid w:val="001A14DE"/>
    <w:rsid w:val="001A2560"/>
    <w:rsid w:val="001A2A99"/>
    <w:rsid w:val="001A3F29"/>
    <w:rsid w:val="001A7AE7"/>
    <w:rsid w:val="001A7B9D"/>
    <w:rsid w:val="001B0309"/>
    <w:rsid w:val="001B0847"/>
    <w:rsid w:val="001B1253"/>
    <w:rsid w:val="001B25A0"/>
    <w:rsid w:val="001B3793"/>
    <w:rsid w:val="001B3A24"/>
    <w:rsid w:val="001B3FEB"/>
    <w:rsid w:val="001B4333"/>
    <w:rsid w:val="001B461D"/>
    <w:rsid w:val="001B46D3"/>
    <w:rsid w:val="001B5F1D"/>
    <w:rsid w:val="001B5FD8"/>
    <w:rsid w:val="001B6017"/>
    <w:rsid w:val="001C0C85"/>
    <w:rsid w:val="001C1215"/>
    <w:rsid w:val="001C20C7"/>
    <w:rsid w:val="001C3B18"/>
    <w:rsid w:val="001C52A3"/>
    <w:rsid w:val="001C5603"/>
    <w:rsid w:val="001C5BF1"/>
    <w:rsid w:val="001C6020"/>
    <w:rsid w:val="001C7067"/>
    <w:rsid w:val="001D01FB"/>
    <w:rsid w:val="001D2E2F"/>
    <w:rsid w:val="001D5481"/>
    <w:rsid w:val="001D6680"/>
    <w:rsid w:val="001D6C9A"/>
    <w:rsid w:val="001D7263"/>
    <w:rsid w:val="001E0563"/>
    <w:rsid w:val="001E0710"/>
    <w:rsid w:val="001E08EA"/>
    <w:rsid w:val="001E0AB3"/>
    <w:rsid w:val="001E0BF4"/>
    <w:rsid w:val="001E0D11"/>
    <w:rsid w:val="001E20BB"/>
    <w:rsid w:val="001E2144"/>
    <w:rsid w:val="001E325C"/>
    <w:rsid w:val="001E3B7D"/>
    <w:rsid w:val="001E41BE"/>
    <w:rsid w:val="001E4B52"/>
    <w:rsid w:val="001E6240"/>
    <w:rsid w:val="001E625A"/>
    <w:rsid w:val="001E6AC1"/>
    <w:rsid w:val="001E7C42"/>
    <w:rsid w:val="001F0B6D"/>
    <w:rsid w:val="001F36C4"/>
    <w:rsid w:val="001F433F"/>
    <w:rsid w:val="001F4675"/>
    <w:rsid w:val="001F5603"/>
    <w:rsid w:val="001F6687"/>
    <w:rsid w:val="00200049"/>
    <w:rsid w:val="002008C9"/>
    <w:rsid w:val="00201AAA"/>
    <w:rsid w:val="00201E2D"/>
    <w:rsid w:val="0020208D"/>
    <w:rsid w:val="00204187"/>
    <w:rsid w:val="00204DC4"/>
    <w:rsid w:val="00205A90"/>
    <w:rsid w:val="002072B8"/>
    <w:rsid w:val="00211BD5"/>
    <w:rsid w:val="002127C8"/>
    <w:rsid w:val="00212FEB"/>
    <w:rsid w:val="00223310"/>
    <w:rsid w:val="00225345"/>
    <w:rsid w:val="00225406"/>
    <w:rsid w:val="00225955"/>
    <w:rsid w:val="00225A79"/>
    <w:rsid w:val="00230D34"/>
    <w:rsid w:val="00232376"/>
    <w:rsid w:val="002331D9"/>
    <w:rsid w:val="00235508"/>
    <w:rsid w:val="002358C0"/>
    <w:rsid w:val="00235FF6"/>
    <w:rsid w:val="00236AEF"/>
    <w:rsid w:val="00244760"/>
    <w:rsid w:val="00245BC7"/>
    <w:rsid w:val="00246D2D"/>
    <w:rsid w:val="0025187C"/>
    <w:rsid w:val="00252EFC"/>
    <w:rsid w:val="00253CAF"/>
    <w:rsid w:val="00255CDB"/>
    <w:rsid w:val="00260B39"/>
    <w:rsid w:val="00261B8F"/>
    <w:rsid w:val="002626A4"/>
    <w:rsid w:val="00262B7F"/>
    <w:rsid w:val="002659A9"/>
    <w:rsid w:val="00265D74"/>
    <w:rsid w:val="00266801"/>
    <w:rsid w:val="002679ED"/>
    <w:rsid w:val="00270AA1"/>
    <w:rsid w:val="002745FF"/>
    <w:rsid w:val="00274629"/>
    <w:rsid w:val="00274DA9"/>
    <w:rsid w:val="002750AD"/>
    <w:rsid w:val="00275794"/>
    <w:rsid w:val="0027696D"/>
    <w:rsid w:val="002769B5"/>
    <w:rsid w:val="002770A1"/>
    <w:rsid w:val="00277AC5"/>
    <w:rsid w:val="00277B0B"/>
    <w:rsid w:val="00281C2C"/>
    <w:rsid w:val="00281FB3"/>
    <w:rsid w:val="0028213F"/>
    <w:rsid w:val="0028264A"/>
    <w:rsid w:val="00284629"/>
    <w:rsid w:val="00284BF0"/>
    <w:rsid w:val="0028596B"/>
    <w:rsid w:val="002863F1"/>
    <w:rsid w:val="00286B31"/>
    <w:rsid w:val="0028717F"/>
    <w:rsid w:val="00287AE7"/>
    <w:rsid w:val="00290288"/>
    <w:rsid w:val="002907BC"/>
    <w:rsid w:val="00290823"/>
    <w:rsid w:val="00291BCA"/>
    <w:rsid w:val="00291C44"/>
    <w:rsid w:val="00293575"/>
    <w:rsid w:val="00296B11"/>
    <w:rsid w:val="00297DC5"/>
    <w:rsid w:val="002A0091"/>
    <w:rsid w:val="002A13E1"/>
    <w:rsid w:val="002A3410"/>
    <w:rsid w:val="002A36E4"/>
    <w:rsid w:val="002A5680"/>
    <w:rsid w:val="002A605C"/>
    <w:rsid w:val="002A6B12"/>
    <w:rsid w:val="002A6B58"/>
    <w:rsid w:val="002A6DDB"/>
    <w:rsid w:val="002A7C64"/>
    <w:rsid w:val="002B059E"/>
    <w:rsid w:val="002B1692"/>
    <w:rsid w:val="002B1ED0"/>
    <w:rsid w:val="002B568E"/>
    <w:rsid w:val="002B5A5A"/>
    <w:rsid w:val="002B6DBE"/>
    <w:rsid w:val="002C0781"/>
    <w:rsid w:val="002C0BC3"/>
    <w:rsid w:val="002C1550"/>
    <w:rsid w:val="002C297D"/>
    <w:rsid w:val="002C34F4"/>
    <w:rsid w:val="002C48FE"/>
    <w:rsid w:val="002C613A"/>
    <w:rsid w:val="002C79F3"/>
    <w:rsid w:val="002D21AA"/>
    <w:rsid w:val="002D2386"/>
    <w:rsid w:val="002D3052"/>
    <w:rsid w:val="002D36C1"/>
    <w:rsid w:val="002D3A8E"/>
    <w:rsid w:val="002D4277"/>
    <w:rsid w:val="002D46A3"/>
    <w:rsid w:val="002E2051"/>
    <w:rsid w:val="002E2E91"/>
    <w:rsid w:val="002E3D60"/>
    <w:rsid w:val="002E5966"/>
    <w:rsid w:val="002E66DB"/>
    <w:rsid w:val="002E7147"/>
    <w:rsid w:val="002E7829"/>
    <w:rsid w:val="002F0531"/>
    <w:rsid w:val="002F0639"/>
    <w:rsid w:val="002F0D18"/>
    <w:rsid w:val="002F110A"/>
    <w:rsid w:val="002F2B84"/>
    <w:rsid w:val="002F2BFF"/>
    <w:rsid w:val="002F3AA8"/>
    <w:rsid w:val="002F3F72"/>
    <w:rsid w:val="002F72B8"/>
    <w:rsid w:val="00303425"/>
    <w:rsid w:val="003041E5"/>
    <w:rsid w:val="00306536"/>
    <w:rsid w:val="003074BF"/>
    <w:rsid w:val="0030753C"/>
    <w:rsid w:val="00310BC0"/>
    <w:rsid w:val="00310E0E"/>
    <w:rsid w:val="00311039"/>
    <w:rsid w:val="00311CDA"/>
    <w:rsid w:val="00312B3D"/>
    <w:rsid w:val="003144D3"/>
    <w:rsid w:val="00315F37"/>
    <w:rsid w:val="00316C08"/>
    <w:rsid w:val="00317973"/>
    <w:rsid w:val="003179E9"/>
    <w:rsid w:val="00320649"/>
    <w:rsid w:val="003215A7"/>
    <w:rsid w:val="00321B61"/>
    <w:rsid w:val="00321DEB"/>
    <w:rsid w:val="00322446"/>
    <w:rsid w:val="00322981"/>
    <w:rsid w:val="0032305D"/>
    <w:rsid w:val="00323218"/>
    <w:rsid w:val="003238C9"/>
    <w:rsid w:val="00323D55"/>
    <w:rsid w:val="0032421F"/>
    <w:rsid w:val="0032423C"/>
    <w:rsid w:val="0032610C"/>
    <w:rsid w:val="003261A4"/>
    <w:rsid w:val="003269F6"/>
    <w:rsid w:val="00330406"/>
    <w:rsid w:val="00330503"/>
    <w:rsid w:val="0033075B"/>
    <w:rsid w:val="00330C12"/>
    <w:rsid w:val="0033385B"/>
    <w:rsid w:val="00333C3B"/>
    <w:rsid w:val="00333E4F"/>
    <w:rsid w:val="00334486"/>
    <w:rsid w:val="003424A5"/>
    <w:rsid w:val="00342CC8"/>
    <w:rsid w:val="00343123"/>
    <w:rsid w:val="00343A04"/>
    <w:rsid w:val="00343BEF"/>
    <w:rsid w:val="003440CC"/>
    <w:rsid w:val="003448B8"/>
    <w:rsid w:val="00345EA6"/>
    <w:rsid w:val="00346A7A"/>
    <w:rsid w:val="00347E04"/>
    <w:rsid w:val="00351C47"/>
    <w:rsid w:val="00352955"/>
    <w:rsid w:val="0035300A"/>
    <w:rsid w:val="00354180"/>
    <w:rsid w:val="00356003"/>
    <w:rsid w:val="00356D05"/>
    <w:rsid w:val="00357881"/>
    <w:rsid w:val="00357E64"/>
    <w:rsid w:val="00360851"/>
    <w:rsid w:val="00360E8B"/>
    <w:rsid w:val="00360EC2"/>
    <w:rsid w:val="0036262E"/>
    <w:rsid w:val="00362BD4"/>
    <w:rsid w:val="003707E1"/>
    <w:rsid w:val="00371D84"/>
    <w:rsid w:val="00372703"/>
    <w:rsid w:val="00374306"/>
    <w:rsid w:val="00374C94"/>
    <w:rsid w:val="0037574E"/>
    <w:rsid w:val="003767AB"/>
    <w:rsid w:val="0037748E"/>
    <w:rsid w:val="0038519B"/>
    <w:rsid w:val="00386377"/>
    <w:rsid w:val="00387099"/>
    <w:rsid w:val="00387455"/>
    <w:rsid w:val="003917AC"/>
    <w:rsid w:val="00391C46"/>
    <w:rsid w:val="003924CD"/>
    <w:rsid w:val="00393099"/>
    <w:rsid w:val="0039385A"/>
    <w:rsid w:val="00394404"/>
    <w:rsid w:val="00394CE1"/>
    <w:rsid w:val="003970FD"/>
    <w:rsid w:val="00397943"/>
    <w:rsid w:val="003A04BD"/>
    <w:rsid w:val="003A088D"/>
    <w:rsid w:val="003A1127"/>
    <w:rsid w:val="003A1FC4"/>
    <w:rsid w:val="003A230C"/>
    <w:rsid w:val="003A3EDB"/>
    <w:rsid w:val="003A7C58"/>
    <w:rsid w:val="003B4E8A"/>
    <w:rsid w:val="003B4EA0"/>
    <w:rsid w:val="003B6488"/>
    <w:rsid w:val="003B66D5"/>
    <w:rsid w:val="003B6E6F"/>
    <w:rsid w:val="003B7664"/>
    <w:rsid w:val="003B7E94"/>
    <w:rsid w:val="003C187C"/>
    <w:rsid w:val="003C247F"/>
    <w:rsid w:val="003C2DDA"/>
    <w:rsid w:val="003C54EB"/>
    <w:rsid w:val="003C5959"/>
    <w:rsid w:val="003C6E7B"/>
    <w:rsid w:val="003D0575"/>
    <w:rsid w:val="003D09A4"/>
    <w:rsid w:val="003D2137"/>
    <w:rsid w:val="003D3172"/>
    <w:rsid w:val="003D43A5"/>
    <w:rsid w:val="003D5BE1"/>
    <w:rsid w:val="003D6CD1"/>
    <w:rsid w:val="003E31E6"/>
    <w:rsid w:val="003E338E"/>
    <w:rsid w:val="003E55BD"/>
    <w:rsid w:val="003E680E"/>
    <w:rsid w:val="003E79B5"/>
    <w:rsid w:val="003F0059"/>
    <w:rsid w:val="003F04A7"/>
    <w:rsid w:val="003F04D1"/>
    <w:rsid w:val="003F090C"/>
    <w:rsid w:val="003F0D24"/>
    <w:rsid w:val="003F0DED"/>
    <w:rsid w:val="003F0FF2"/>
    <w:rsid w:val="003F10B0"/>
    <w:rsid w:val="003F1AB2"/>
    <w:rsid w:val="003F2083"/>
    <w:rsid w:val="003F397E"/>
    <w:rsid w:val="003F410F"/>
    <w:rsid w:val="003F5994"/>
    <w:rsid w:val="003F6AA7"/>
    <w:rsid w:val="003F6B68"/>
    <w:rsid w:val="003F76E9"/>
    <w:rsid w:val="004010C2"/>
    <w:rsid w:val="00401223"/>
    <w:rsid w:val="00405887"/>
    <w:rsid w:val="004065DC"/>
    <w:rsid w:val="0040704B"/>
    <w:rsid w:val="004070CA"/>
    <w:rsid w:val="00407E91"/>
    <w:rsid w:val="004100E8"/>
    <w:rsid w:val="0041074B"/>
    <w:rsid w:val="0041099A"/>
    <w:rsid w:val="00410FC4"/>
    <w:rsid w:val="004113D0"/>
    <w:rsid w:val="0041195B"/>
    <w:rsid w:val="00412851"/>
    <w:rsid w:val="00414D70"/>
    <w:rsid w:val="00416265"/>
    <w:rsid w:val="00416F39"/>
    <w:rsid w:val="0041729E"/>
    <w:rsid w:val="00417905"/>
    <w:rsid w:val="0042119C"/>
    <w:rsid w:val="00421901"/>
    <w:rsid w:val="00422080"/>
    <w:rsid w:val="00422942"/>
    <w:rsid w:val="004230F8"/>
    <w:rsid w:val="004238C2"/>
    <w:rsid w:val="00424660"/>
    <w:rsid w:val="00425BE0"/>
    <w:rsid w:val="00426E69"/>
    <w:rsid w:val="00430306"/>
    <w:rsid w:val="0043074A"/>
    <w:rsid w:val="00431985"/>
    <w:rsid w:val="00431B03"/>
    <w:rsid w:val="00431E08"/>
    <w:rsid w:val="00432692"/>
    <w:rsid w:val="004349BD"/>
    <w:rsid w:val="00435EAF"/>
    <w:rsid w:val="00436F6C"/>
    <w:rsid w:val="00437817"/>
    <w:rsid w:val="0044125E"/>
    <w:rsid w:val="0044159A"/>
    <w:rsid w:val="00443A99"/>
    <w:rsid w:val="004458A0"/>
    <w:rsid w:val="00447C98"/>
    <w:rsid w:val="00450512"/>
    <w:rsid w:val="00451177"/>
    <w:rsid w:val="00451CA2"/>
    <w:rsid w:val="00451EE7"/>
    <w:rsid w:val="00452FC0"/>
    <w:rsid w:val="00455D5F"/>
    <w:rsid w:val="004560BC"/>
    <w:rsid w:val="004563DB"/>
    <w:rsid w:val="004569A6"/>
    <w:rsid w:val="004569F4"/>
    <w:rsid w:val="004575C0"/>
    <w:rsid w:val="00460269"/>
    <w:rsid w:val="00460F16"/>
    <w:rsid w:val="004611E8"/>
    <w:rsid w:val="00462736"/>
    <w:rsid w:val="004629AE"/>
    <w:rsid w:val="00462F96"/>
    <w:rsid w:val="00463512"/>
    <w:rsid w:val="0046436E"/>
    <w:rsid w:val="00467A91"/>
    <w:rsid w:val="00467FA2"/>
    <w:rsid w:val="0047164C"/>
    <w:rsid w:val="00472894"/>
    <w:rsid w:val="00472AFA"/>
    <w:rsid w:val="0047471B"/>
    <w:rsid w:val="004753FF"/>
    <w:rsid w:val="00475766"/>
    <w:rsid w:val="004761DF"/>
    <w:rsid w:val="004768B8"/>
    <w:rsid w:val="0047793F"/>
    <w:rsid w:val="00477D95"/>
    <w:rsid w:val="00480E6C"/>
    <w:rsid w:val="00481B4B"/>
    <w:rsid w:val="004823FD"/>
    <w:rsid w:val="00482C82"/>
    <w:rsid w:val="0048335C"/>
    <w:rsid w:val="0048400C"/>
    <w:rsid w:val="00484024"/>
    <w:rsid w:val="00484527"/>
    <w:rsid w:val="00485B45"/>
    <w:rsid w:val="00485E62"/>
    <w:rsid w:val="004876D0"/>
    <w:rsid w:val="0049057B"/>
    <w:rsid w:val="004943B0"/>
    <w:rsid w:val="00494FFD"/>
    <w:rsid w:val="00495049"/>
    <w:rsid w:val="00495916"/>
    <w:rsid w:val="00495C2E"/>
    <w:rsid w:val="004960CC"/>
    <w:rsid w:val="004967BE"/>
    <w:rsid w:val="004974E3"/>
    <w:rsid w:val="004A0938"/>
    <w:rsid w:val="004A27A4"/>
    <w:rsid w:val="004A3840"/>
    <w:rsid w:val="004A4AEA"/>
    <w:rsid w:val="004A6910"/>
    <w:rsid w:val="004A6FA5"/>
    <w:rsid w:val="004A73FD"/>
    <w:rsid w:val="004A7454"/>
    <w:rsid w:val="004A797D"/>
    <w:rsid w:val="004A7ACB"/>
    <w:rsid w:val="004A7E28"/>
    <w:rsid w:val="004B0A90"/>
    <w:rsid w:val="004B0E50"/>
    <w:rsid w:val="004B2DC3"/>
    <w:rsid w:val="004B4CAC"/>
    <w:rsid w:val="004B5583"/>
    <w:rsid w:val="004B59CD"/>
    <w:rsid w:val="004B6C20"/>
    <w:rsid w:val="004B6EFA"/>
    <w:rsid w:val="004B7773"/>
    <w:rsid w:val="004B7D72"/>
    <w:rsid w:val="004B7E67"/>
    <w:rsid w:val="004C045A"/>
    <w:rsid w:val="004C0693"/>
    <w:rsid w:val="004C2A6B"/>
    <w:rsid w:val="004C482F"/>
    <w:rsid w:val="004C51A5"/>
    <w:rsid w:val="004C61C6"/>
    <w:rsid w:val="004C675F"/>
    <w:rsid w:val="004C6CB1"/>
    <w:rsid w:val="004D055E"/>
    <w:rsid w:val="004D063C"/>
    <w:rsid w:val="004D088D"/>
    <w:rsid w:val="004D1CE8"/>
    <w:rsid w:val="004D2C0B"/>
    <w:rsid w:val="004D2C35"/>
    <w:rsid w:val="004D3B59"/>
    <w:rsid w:val="004D401A"/>
    <w:rsid w:val="004D45E4"/>
    <w:rsid w:val="004D4896"/>
    <w:rsid w:val="004D4DDD"/>
    <w:rsid w:val="004D5A74"/>
    <w:rsid w:val="004D60F5"/>
    <w:rsid w:val="004D7743"/>
    <w:rsid w:val="004D7F1F"/>
    <w:rsid w:val="004E1584"/>
    <w:rsid w:val="004E1691"/>
    <w:rsid w:val="004E2ABB"/>
    <w:rsid w:val="004E2B67"/>
    <w:rsid w:val="004E4499"/>
    <w:rsid w:val="004E4FC4"/>
    <w:rsid w:val="004E5CAA"/>
    <w:rsid w:val="004E65EB"/>
    <w:rsid w:val="004E6BC0"/>
    <w:rsid w:val="004F03F7"/>
    <w:rsid w:val="004F388B"/>
    <w:rsid w:val="004F5445"/>
    <w:rsid w:val="004F677D"/>
    <w:rsid w:val="004F6FF3"/>
    <w:rsid w:val="004F7F21"/>
    <w:rsid w:val="005008E9"/>
    <w:rsid w:val="00503B28"/>
    <w:rsid w:val="0050570B"/>
    <w:rsid w:val="00506355"/>
    <w:rsid w:val="00507BBE"/>
    <w:rsid w:val="0051012E"/>
    <w:rsid w:val="005108B0"/>
    <w:rsid w:val="005109B0"/>
    <w:rsid w:val="0051151D"/>
    <w:rsid w:val="00514FCC"/>
    <w:rsid w:val="00515209"/>
    <w:rsid w:val="00520B7D"/>
    <w:rsid w:val="005219AC"/>
    <w:rsid w:val="00522908"/>
    <w:rsid w:val="005234CB"/>
    <w:rsid w:val="005237A5"/>
    <w:rsid w:val="00523943"/>
    <w:rsid w:val="00523AA0"/>
    <w:rsid w:val="005244EA"/>
    <w:rsid w:val="005251B5"/>
    <w:rsid w:val="0052554A"/>
    <w:rsid w:val="00526068"/>
    <w:rsid w:val="0052738F"/>
    <w:rsid w:val="00531FF2"/>
    <w:rsid w:val="005334AF"/>
    <w:rsid w:val="00533AD6"/>
    <w:rsid w:val="00533C92"/>
    <w:rsid w:val="00535D5B"/>
    <w:rsid w:val="00536329"/>
    <w:rsid w:val="00536621"/>
    <w:rsid w:val="005370EB"/>
    <w:rsid w:val="005449F2"/>
    <w:rsid w:val="005451C6"/>
    <w:rsid w:val="0054534A"/>
    <w:rsid w:val="00545D2A"/>
    <w:rsid w:val="0054635F"/>
    <w:rsid w:val="0054675B"/>
    <w:rsid w:val="00546937"/>
    <w:rsid w:val="00550339"/>
    <w:rsid w:val="00550CD7"/>
    <w:rsid w:val="00551236"/>
    <w:rsid w:val="0055145B"/>
    <w:rsid w:val="00551B43"/>
    <w:rsid w:val="00552156"/>
    <w:rsid w:val="005535C1"/>
    <w:rsid w:val="005539AA"/>
    <w:rsid w:val="00554CF3"/>
    <w:rsid w:val="00555DED"/>
    <w:rsid w:val="005560CB"/>
    <w:rsid w:val="00556FDD"/>
    <w:rsid w:val="005602C4"/>
    <w:rsid w:val="00560318"/>
    <w:rsid w:val="00561175"/>
    <w:rsid w:val="00561CE8"/>
    <w:rsid w:val="00562054"/>
    <w:rsid w:val="00566040"/>
    <w:rsid w:val="00567F7D"/>
    <w:rsid w:val="00570DDE"/>
    <w:rsid w:val="00572287"/>
    <w:rsid w:val="00572C81"/>
    <w:rsid w:val="005739AF"/>
    <w:rsid w:val="00575870"/>
    <w:rsid w:val="00576C3D"/>
    <w:rsid w:val="00577B7D"/>
    <w:rsid w:val="00580526"/>
    <w:rsid w:val="005826A2"/>
    <w:rsid w:val="005826A4"/>
    <w:rsid w:val="0058270F"/>
    <w:rsid w:val="005831B7"/>
    <w:rsid w:val="005842C8"/>
    <w:rsid w:val="005844A7"/>
    <w:rsid w:val="00586FE2"/>
    <w:rsid w:val="0059190A"/>
    <w:rsid w:val="00594273"/>
    <w:rsid w:val="005945C9"/>
    <w:rsid w:val="0059524B"/>
    <w:rsid w:val="00596F6D"/>
    <w:rsid w:val="00596F9B"/>
    <w:rsid w:val="005A0013"/>
    <w:rsid w:val="005A0EB6"/>
    <w:rsid w:val="005A2416"/>
    <w:rsid w:val="005A25B0"/>
    <w:rsid w:val="005A48D4"/>
    <w:rsid w:val="005A5BDD"/>
    <w:rsid w:val="005A6195"/>
    <w:rsid w:val="005A638D"/>
    <w:rsid w:val="005A69D7"/>
    <w:rsid w:val="005A6A75"/>
    <w:rsid w:val="005A75EF"/>
    <w:rsid w:val="005B08F8"/>
    <w:rsid w:val="005B158A"/>
    <w:rsid w:val="005B2E59"/>
    <w:rsid w:val="005B32AB"/>
    <w:rsid w:val="005B4EA9"/>
    <w:rsid w:val="005B79A9"/>
    <w:rsid w:val="005C167F"/>
    <w:rsid w:val="005C16D4"/>
    <w:rsid w:val="005C26EF"/>
    <w:rsid w:val="005C2B89"/>
    <w:rsid w:val="005C7200"/>
    <w:rsid w:val="005C7697"/>
    <w:rsid w:val="005C785A"/>
    <w:rsid w:val="005D25F4"/>
    <w:rsid w:val="005D2A7A"/>
    <w:rsid w:val="005D408E"/>
    <w:rsid w:val="005D45D4"/>
    <w:rsid w:val="005D5D43"/>
    <w:rsid w:val="005D6400"/>
    <w:rsid w:val="005D731C"/>
    <w:rsid w:val="005E1068"/>
    <w:rsid w:val="005E13BA"/>
    <w:rsid w:val="005E1BDD"/>
    <w:rsid w:val="005E2585"/>
    <w:rsid w:val="005E5493"/>
    <w:rsid w:val="005E755E"/>
    <w:rsid w:val="005E7CA8"/>
    <w:rsid w:val="005F0880"/>
    <w:rsid w:val="005F1B7F"/>
    <w:rsid w:val="005F36E3"/>
    <w:rsid w:val="005F4211"/>
    <w:rsid w:val="005F5E67"/>
    <w:rsid w:val="005F7114"/>
    <w:rsid w:val="006003EF"/>
    <w:rsid w:val="006008F2"/>
    <w:rsid w:val="00600A61"/>
    <w:rsid w:val="00600E07"/>
    <w:rsid w:val="006011B7"/>
    <w:rsid w:val="006032FF"/>
    <w:rsid w:val="00603357"/>
    <w:rsid w:val="00603B78"/>
    <w:rsid w:val="00604911"/>
    <w:rsid w:val="00604FA9"/>
    <w:rsid w:val="006070AA"/>
    <w:rsid w:val="00607413"/>
    <w:rsid w:val="006076BC"/>
    <w:rsid w:val="00610706"/>
    <w:rsid w:val="006130FC"/>
    <w:rsid w:val="0061384C"/>
    <w:rsid w:val="00616CF7"/>
    <w:rsid w:val="00616F14"/>
    <w:rsid w:val="00617E50"/>
    <w:rsid w:val="00620115"/>
    <w:rsid w:val="006209B4"/>
    <w:rsid w:val="00620DDC"/>
    <w:rsid w:val="00622799"/>
    <w:rsid w:val="0062305F"/>
    <w:rsid w:val="0062383B"/>
    <w:rsid w:val="00623B0B"/>
    <w:rsid w:val="00623BD7"/>
    <w:rsid w:val="00625AB4"/>
    <w:rsid w:val="00626905"/>
    <w:rsid w:val="00627DFD"/>
    <w:rsid w:val="0063029B"/>
    <w:rsid w:val="00630C79"/>
    <w:rsid w:val="006316E5"/>
    <w:rsid w:val="00631786"/>
    <w:rsid w:val="00633EA1"/>
    <w:rsid w:val="0063407A"/>
    <w:rsid w:val="00635712"/>
    <w:rsid w:val="00635CFE"/>
    <w:rsid w:val="006360EB"/>
    <w:rsid w:val="00636596"/>
    <w:rsid w:val="0063706F"/>
    <w:rsid w:val="00637805"/>
    <w:rsid w:val="0064114E"/>
    <w:rsid w:val="00641D4D"/>
    <w:rsid w:val="00642069"/>
    <w:rsid w:val="00643C82"/>
    <w:rsid w:val="006440A1"/>
    <w:rsid w:val="0064458A"/>
    <w:rsid w:val="0064462A"/>
    <w:rsid w:val="006463AE"/>
    <w:rsid w:val="00646CEC"/>
    <w:rsid w:val="0064752C"/>
    <w:rsid w:val="00647BBD"/>
    <w:rsid w:val="00650E4B"/>
    <w:rsid w:val="0065245F"/>
    <w:rsid w:val="00652AA9"/>
    <w:rsid w:val="00653D8D"/>
    <w:rsid w:val="00654DE2"/>
    <w:rsid w:val="00654E7F"/>
    <w:rsid w:val="006550D0"/>
    <w:rsid w:val="00656B91"/>
    <w:rsid w:val="00656C8C"/>
    <w:rsid w:val="00657672"/>
    <w:rsid w:val="00657815"/>
    <w:rsid w:val="00657C5E"/>
    <w:rsid w:val="0066098F"/>
    <w:rsid w:val="00661B19"/>
    <w:rsid w:val="00664811"/>
    <w:rsid w:val="00664F87"/>
    <w:rsid w:val="00667A41"/>
    <w:rsid w:val="0067025F"/>
    <w:rsid w:val="00671507"/>
    <w:rsid w:val="00671B85"/>
    <w:rsid w:val="00672C23"/>
    <w:rsid w:val="00674EA3"/>
    <w:rsid w:val="0067505E"/>
    <w:rsid w:val="006762DA"/>
    <w:rsid w:val="0067642A"/>
    <w:rsid w:val="00677719"/>
    <w:rsid w:val="006804F2"/>
    <w:rsid w:val="00681287"/>
    <w:rsid w:val="00681401"/>
    <w:rsid w:val="006830E1"/>
    <w:rsid w:val="00685C4F"/>
    <w:rsid w:val="00686ABD"/>
    <w:rsid w:val="006905CD"/>
    <w:rsid w:val="00690EAC"/>
    <w:rsid w:val="00691173"/>
    <w:rsid w:val="00691AA4"/>
    <w:rsid w:val="00691BD5"/>
    <w:rsid w:val="00692DEB"/>
    <w:rsid w:val="00694EAF"/>
    <w:rsid w:val="006950BA"/>
    <w:rsid w:val="00695B77"/>
    <w:rsid w:val="00695E13"/>
    <w:rsid w:val="00696C68"/>
    <w:rsid w:val="00697153"/>
    <w:rsid w:val="006975C8"/>
    <w:rsid w:val="00697993"/>
    <w:rsid w:val="006A088A"/>
    <w:rsid w:val="006A25B4"/>
    <w:rsid w:val="006A4C91"/>
    <w:rsid w:val="006A4F32"/>
    <w:rsid w:val="006A54D6"/>
    <w:rsid w:val="006A578A"/>
    <w:rsid w:val="006A658C"/>
    <w:rsid w:val="006A7FC5"/>
    <w:rsid w:val="006B051D"/>
    <w:rsid w:val="006B13F3"/>
    <w:rsid w:val="006B246E"/>
    <w:rsid w:val="006B24DB"/>
    <w:rsid w:val="006B4793"/>
    <w:rsid w:val="006B51A3"/>
    <w:rsid w:val="006B589F"/>
    <w:rsid w:val="006B7ED6"/>
    <w:rsid w:val="006C01A3"/>
    <w:rsid w:val="006C026C"/>
    <w:rsid w:val="006C0363"/>
    <w:rsid w:val="006C3420"/>
    <w:rsid w:val="006C3940"/>
    <w:rsid w:val="006C3D4C"/>
    <w:rsid w:val="006C4945"/>
    <w:rsid w:val="006C590D"/>
    <w:rsid w:val="006C69F5"/>
    <w:rsid w:val="006C71AB"/>
    <w:rsid w:val="006C7ECF"/>
    <w:rsid w:val="006D0204"/>
    <w:rsid w:val="006D2664"/>
    <w:rsid w:val="006D5F5A"/>
    <w:rsid w:val="006D6661"/>
    <w:rsid w:val="006D66AA"/>
    <w:rsid w:val="006D6A6B"/>
    <w:rsid w:val="006D7096"/>
    <w:rsid w:val="006E26F0"/>
    <w:rsid w:val="006E2AF9"/>
    <w:rsid w:val="006E70B7"/>
    <w:rsid w:val="006E7725"/>
    <w:rsid w:val="006F4C79"/>
    <w:rsid w:val="006F692B"/>
    <w:rsid w:val="007012D9"/>
    <w:rsid w:val="0070222A"/>
    <w:rsid w:val="007043D0"/>
    <w:rsid w:val="00704EE5"/>
    <w:rsid w:val="00705EAB"/>
    <w:rsid w:val="00706A90"/>
    <w:rsid w:val="007073AB"/>
    <w:rsid w:val="00710452"/>
    <w:rsid w:val="007105D7"/>
    <w:rsid w:val="00710DD3"/>
    <w:rsid w:val="00710DDA"/>
    <w:rsid w:val="00711FC7"/>
    <w:rsid w:val="00712273"/>
    <w:rsid w:val="007169B7"/>
    <w:rsid w:val="00716F0A"/>
    <w:rsid w:val="0071734C"/>
    <w:rsid w:val="00721CAB"/>
    <w:rsid w:val="0072436A"/>
    <w:rsid w:val="00724B49"/>
    <w:rsid w:val="00724DA1"/>
    <w:rsid w:val="00730939"/>
    <w:rsid w:val="00731F83"/>
    <w:rsid w:val="007331B4"/>
    <w:rsid w:val="00733BBD"/>
    <w:rsid w:val="007347B3"/>
    <w:rsid w:val="00737154"/>
    <w:rsid w:val="00737A1B"/>
    <w:rsid w:val="0074102F"/>
    <w:rsid w:val="00741752"/>
    <w:rsid w:val="00743015"/>
    <w:rsid w:val="0074550A"/>
    <w:rsid w:val="00745EB0"/>
    <w:rsid w:val="0074694D"/>
    <w:rsid w:val="007476B0"/>
    <w:rsid w:val="007508BB"/>
    <w:rsid w:val="00750C46"/>
    <w:rsid w:val="0075174F"/>
    <w:rsid w:val="00751EB8"/>
    <w:rsid w:val="00753AD3"/>
    <w:rsid w:val="00754020"/>
    <w:rsid w:val="007554CA"/>
    <w:rsid w:val="00755827"/>
    <w:rsid w:val="00756693"/>
    <w:rsid w:val="00756D52"/>
    <w:rsid w:val="00756FC8"/>
    <w:rsid w:val="00757408"/>
    <w:rsid w:val="00761A27"/>
    <w:rsid w:val="00762871"/>
    <w:rsid w:val="00762A3B"/>
    <w:rsid w:val="007654CB"/>
    <w:rsid w:val="00765908"/>
    <w:rsid w:val="0076690B"/>
    <w:rsid w:val="00770BE0"/>
    <w:rsid w:val="00771CBE"/>
    <w:rsid w:val="00772230"/>
    <w:rsid w:val="0077259D"/>
    <w:rsid w:val="00772F79"/>
    <w:rsid w:val="0077303E"/>
    <w:rsid w:val="007733F0"/>
    <w:rsid w:val="00774BAB"/>
    <w:rsid w:val="007805B0"/>
    <w:rsid w:val="0078238D"/>
    <w:rsid w:val="00782F04"/>
    <w:rsid w:val="00783DAA"/>
    <w:rsid w:val="007840AA"/>
    <w:rsid w:val="00785375"/>
    <w:rsid w:val="00785F52"/>
    <w:rsid w:val="00786C93"/>
    <w:rsid w:val="00786F9E"/>
    <w:rsid w:val="00790239"/>
    <w:rsid w:val="00790C03"/>
    <w:rsid w:val="00791A4E"/>
    <w:rsid w:val="00791D54"/>
    <w:rsid w:val="007933EB"/>
    <w:rsid w:val="00795FE5"/>
    <w:rsid w:val="00797E5E"/>
    <w:rsid w:val="007A0535"/>
    <w:rsid w:val="007A0FC6"/>
    <w:rsid w:val="007A1B99"/>
    <w:rsid w:val="007A2E9B"/>
    <w:rsid w:val="007A4CC3"/>
    <w:rsid w:val="007A550F"/>
    <w:rsid w:val="007A743D"/>
    <w:rsid w:val="007B07F8"/>
    <w:rsid w:val="007B1140"/>
    <w:rsid w:val="007B242D"/>
    <w:rsid w:val="007B4DE9"/>
    <w:rsid w:val="007B5BDC"/>
    <w:rsid w:val="007B6BB1"/>
    <w:rsid w:val="007C1E82"/>
    <w:rsid w:val="007C404C"/>
    <w:rsid w:val="007C5681"/>
    <w:rsid w:val="007C5F53"/>
    <w:rsid w:val="007C641C"/>
    <w:rsid w:val="007C6973"/>
    <w:rsid w:val="007C7980"/>
    <w:rsid w:val="007C7A19"/>
    <w:rsid w:val="007D3756"/>
    <w:rsid w:val="007D3D8D"/>
    <w:rsid w:val="007D3DA8"/>
    <w:rsid w:val="007D4273"/>
    <w:rsid w:val="007D6DA8"/>
    <w:rsid w:val="007D7324"/>
    <w:rsid w:val="007D7FCC"/>
    <w:rsid w:val="007E15E9"/>
    <w:rsid w:val="007E1977"/>
    <w:rsid w:val="007E1A2B"/>
    <w:rsid w:val="007E268B"/>
    <w:rsid w:val="007E4843"/>
    <w:rsid w:val="007E4E3E"/>
    <w:rsid w:val="007E50B6"/>
    <w:rsid w:val="007E60DE"/>
    <w:rsid w:val="007F0841"/>
    <w:rsid w:val="007F3A83"/>
    <w:rsid w:val="007F3AF9"/>
    <w:rsid w:val="007F3BE4"/>
    <w:rsid w:val="007F41CA"/>
    <w:rsid w:val="007F5155"/>
    <w:rsid w:val="007F62BC"/>
    <w:rsid w:val="007F63C9"/>
    <w:rsid w:val="007F642A"/>
    <w:rsid w:val="007F669B"/>
    <w:rsid w:val="007F7671"/>
    <w:rsid w:val="007F7BAF"/>
    <w:rsid w:val="0080515B"/>
    <w:rsid w:val="0080708A"/>
    <w:rsid w:val="00807B93"/>
    <w:rsid w:val="00807EF9"/>
    <w:rsid w:val="00810D1E"/>
    <w:rsid w:val="00810FCE"/>
    <w:rsid w:val="00813892"/>
    <w:rsid w:val="00814052"/>
    <w:rsid w:val="008144AF"/>
    <w:rsid w:val="00814917"/>
    <w:rsid w:val="00814BAB"/>
    <w:rsid w:val="00814D98"/>
    <w:rsid w:val="00814E50"/>
    <w:rsid w:val="00814E98"/>
    <w:rsid w:val="00815A2A"/>
    <w:rsid w:val="008160E5"/>
    <w:rsid w:val="008162A4"/>
    <w:rsid w:val="008223C1"/>
    <w:rsid w:val="0082241A"/>
    <w:rsid w:val="0082257D"/>
    <w:rsid w:val="00822A34"/>
    <w:rsid w:val="00824030"/>
    <w:rsid w:val="008256CC"/>
    <w:rsid w:val="0083001F"/>
    <w:rsid w:val="00830DCD"/>
    <w:rsid w:val="008345D1"/>
    <w:rsid w:val="008347DF"/>
    <w:rsid w:val="008353C7"/>
    <w:rsid w:val="00835B60"/>
    <w:rsid w:val="00836BBF"/>
    <w:rsid w:val="00837D7A"/>
    <w:rsid w:val="00840B7B"/>
    <w:rsid w:val="00842C2D"/>
    <w:rsid w:val="00842E87"/>
    <w:rsid w:val="00844470"/>
    <w:rsid w:val="00844F48"/>
    <w:rsid w:val="008455C3"/>
    <w:rsid w:val="00846310"/>
    <w:rsid w:val="0084695A"/>
    <w:rsid w:val="00847C04"/>
    <w:rsid w:val="00847C3A"/>
    <w:rsid w:val="00847E9A"/>
    <w:rsid w:val="00850332"/>
    <w:rsid w:val="00850974"/>
    <w:rsid w:val="008516C2"/>
    <w:rsid w:val="00852C1F"/>
    <w:rsid w:val="008575D7"/>
    <w:rsid w:val="00862123"/>
    <w:rsid w:val="008621CC"/>
    <w:rsid w:val="00862CF1"/>
    <w:rsid w:val="00864A2C"/>
    <w:rsid w:val="0086530E"/>
    <w:rsid w:val="00866D42"/>
    <w:rsid w:val="008676FA"/>
    <w:rsid w:val="008702C1"/>
    <w:rsid w:val="008704F0"/>
    <w:rsid w:val="008728B3"/>
    <w:rsid w:val="00873093"/>
    <w:rsid w:val="00874DB3"/>
    <w:rsid w:val="00876ACA"/>
    <w:rsid w:val="00877930"/>
    <w:rsid w:val="00881B78"/>
    <w:rsid w:val="008825D9"/>
    <w:rsid w:val="00882B6A"/>
    <w:rsid w:val="00883B38"/>
    <w:rsid w:val="00884A65"/>
    <w:rsid w:val="0088570C"/>
    <w:rsid w:val="008857A7"/>
    <w:rsid w:val="00887D89"/>
    <w:rsid w:val="00890CD9"/>
    <w:rsid w:val="0089102A"/>
    <w:rsid w:val="00895941"/>
    <w:rsid w:val="00896F68"/>
    <w:rsid w:val="008976A3"/>
    <w:rsid w:val="008A141F"/>
    <w:rsid w:val="008A395C"/>
    <w:rsid w:val="008A3ECE"/>
    <w:rsid w:val="008A44C7"/>
    <w:rsid w:val="008A4565"/>
    <w:rsid w:val="008A4C16"/>
    <w:rsid w:val="008B08E7"/>
    <w:rsid w:val="008B12DA"/>
    <w:rsid w:val="008B239B"/>
    <w:rsid w:val="008B23F8"/>
    <w:rsid w:val="008B363A"/>
    <w:rsid w:val="008B4349"/>
    <w:rsid w:val="008B49FD"/>
    <w:rsid w:val="008B5C47"/>
    <w:rsid w:val="008B734D"/>
    <w:rsid w:val="008C1239"/>
    <w:rsid w:val="008C16B4"/>
    <w:rsid w:val="008C25E2"/>
    <w:rsid w:val="008C28F7"/>
    <w:rsid w:val="008C3454"/>
    <w:rsid w:val="008C7B5E"/>
    <w:rsid w:val="008C7BBB"/>
    <w:rsid w:val="008D0390"/>
    <w:rsid w:val="008D1E05"/>
    <w:rsid w:val="008D60A0"/>
    <w:rsid w:val="008D6D67"/>
    <w:rsid w:val="008D7774"/>
    <w:rsid w:val="008D793B"/>
    <w:rsid w:val="008D7AA3"/>
    <w:rsid w:val="008D7B09"/>
    <w:rsid w:val="008D7B59"/>
    <w:rsid w:val="008E07A1"/>
    <w:rsid w:val="008E07B6"/>
    <w:rsid w:val="008E1D24"/>
    <w:rsid w:val="008E24DA"/>
    <w:rsid w:val="008E2E0C"/>
    <w:rsid w:val="008E4CC9"/>
    <w:rsid w:val="008E4D90"/>
    <w:rsid w:val="008E54F4"/>
    <w:rsid w:val="008E6291"/>
    <w:rsid w:val="008E717D"/>
    <w:rsid w:val="008F18F3"/>
    <w:rsid w:val="008F1DB0"/>
    <w:rsid w:val="008F2110"/>
    <w:rsid w:val="008F3FB7"/>
    <w:rsid w:val="008F46FA"/>
    <w:rsid w:val="008F54E5"/>
    <w:rsid w:val="008F5729"/>
    <w:rsid w:val="008F6003"/>
    <w:rsid w:val="008F73D1"/>
    <w:rsid w:val="008F7C21"/>
    <w:rsid w:val="008F7CB6"/>
    <w:rsid w:val="008F7DCC"/>
    <w:rsid w:val="00900C30"/>
    <w:rsid w:val="00902602"/>
    <w:rsid w:val="00902A43"/>
    <w:rsid w:val="00903717"/>
    <w:rsid w:val="00903ED0"/>
    <w:rsid w:val="009047AB"/>
    <w:rsid w:val="00905A3E"/>
    <w:rsid w:val="009068B6"/>
    <w:rsid w:val="0090748C"/>
    <w:rsid w:val="00910B5E"/>
    <w:rsid w:val="00910DE6"/>
    <w:rsid w:val="00911BD1"/>
    <w:rsid w:val="00913DDC"/>
    <w:rsid w:val="00914683"/>
    <w:rsid w:val="00914E1D"/>
    <w:rsid w:val="009152F8"/>
    <w:rsid w:val="00916AA5"/>
    <w:rsid w:val="009175DA"/>
    <w:rsid w:val="00920269"/>
    <w:rsid w:val="00920A9C"/>
    <w:rsid w:val="00921EDE"/>
    <w:rsid w:val="00922B67"/>
    <w:rsid w:val="00923896"/>
    <w:rsid w:val="00924044"/>
    <w:rsid w:val="00925F3A"/>
    <w:rsid w:val="009275C3"/>
    <w:rsid w:val="0093116C"/>
    <w:rsid w:val="00932C69"/>
    <w:rsid w:val="009337E9"/>
    <w:rsid w:val="0093477F"/>
    <w:rsid w:val="00934FD9"/>
    <w:rsid w:val="0093618E"/>
    <w:rsid w:val="009379AA"/>
    <w:rsid w:val="00943134"/>
    <w:rsid w:val="00943FB0"/>
    <w:rsid w:val="00944085"/>
    <w:rsid w:val="00947E6D"/>
    <w:rsid w:val="00950739"/>
    <w:rsid w:val="009507AE"/>
    <w:rsid w:val="009507D8"/>
    <w:rsid w:val="00952F91"/>
    <w:rsid w:val="0095536D"/>
    <w:rsid w:val="00955466"/>
    <w:rsid w:val="009604BA"/>
    <w:rsid w:val="0096080A"/>
    <w:rsid w:val="009624BB"/>
    <w:rsid w:val="009632FA"/>
    <w:rsid w:val="00963E39"/>
    <w:rsid w:val="00965B98"/>
    <w:rsid w:val="0097016D"/>
    <w:rsid w:val="009715FE"/>
    <w:rsid w:val="009722EC"/>
    <w:rsid w:val="00972CB0"/>
    <w:rsid w:val="0097508A"/>
    <w:rsid w:val="0097620F"/>
    <w:rsid w:val="00980248"/>
    <w:rsid w:val="009815A8"/>
    <w:rsid w:val="00981747"/>
    <w:rsid w:val="00981789"/>
    <w:rsid w:val="00982645"/>
    <w:rsid w:val="00984422"/>
    <w:rsid w:val="0098443F"/>
    <w:rsid w:val="00987318"/>
    <w:rsid w:val="009878D3"/>
    <w:rsid w:val="00991654"/>
    <w:rsid w:val="00993178"/>
    <w:rsid w:val="009937FA"/>
    <w:rsid w:val="00993934"/>
    <w:rsid w:val="00996F50"/>
    <w:rsid w:val="00997E79"/>
    <w:rsid w:val="009A10A3"/>
    <w:rsid w:val="009A2185"/>
    <w:rsid w:val="009A2623"/>
    <w:rsid w:val="009A4BB1"/>
    <w:rsid w:val="009A4CF4"/>
    <w:rsid w:val="009A5E08"/>
    <w:rsid w:val="009A5E62"/>
    <w:rsid w:val="009A64A3"/>
    <w:rsid w:val="009A7600"/>
    <w:rsid w:val="009B05CE"/>
    <w:rsid w:val="009B2742"/>
    <w:rsid w:val="009B34BB"/>
    <w:rsid w:val="009B4FCE"/>
    <w:rsid w:val="009B531B"/>
    <w:rsid w:val="009B6096"/>
    <w:rsid w:val="009B60F5"/>
    <w:rsid w:val="009B7020"/>
    <w:rsid w:val="009B7BAA"/>
    <w:rsid w:val="009B7FB9"/>
    <w:rsid w:val="009C16E2"/>
    <w:rsid w:val="009C1860"/>
    <w:rsid w:val="009C2EAF"/>
    <w:rsid w:val="009C3244"/>
    <w:rsid w:val="009C3962"/>
    <w:rsid w:val="009C4358"/>
    <w:rsid w:val="009C4BF2"/>
    <w:rsid w:val="009C65BD"/>
    <w:rsid w:val="009C6605"/>
    <w:rsid w:val="009C7830"/>
    <w:rsid w:val="009C7907"/>
    <w:rsid w:val="009D010B"/>
    <w:rsid w:val="009D0125"/>
    <w:rsid w:val="009D0493"/>
    <w:rsid w:val="009D0C53"/>
    <w:rsid w:val="009D1444"/>
    <w:rsid w:val="009D211E"/>
    <w:rsid w:val="009D2130"/>
    <w:rsid w:val="009D39F1"/>
    <w:rsid w:val="009D477C"/>
    <w:rsid w:val="009D51F7"/>
    <w:rsid w:val="009D6422"/>
    <w:rsid w:val="009D6F3E"/>
    <w:rsid w:val="009E09C8"/>
    <w:rsid w:val="009E2209"/>
    <w:rsid w:val="009E23FB"/>
    <w:rsid w:val="009E2FC6"/>
    <w:rsid w:val="009E3945"/>
    <w:rsid w:val="009E5832"/>
    <w:rsid w:val="009E61AA"/>
    <w:rsid w:val="009E7A83"/>
    <w:rsid w:val="009E7F9C"/>
    <w:rsid w:val="009F005E"/>
    <w:rsid w:val="009F0F21"/>
    <w:rsid w:val="009F219B"/>
    <w:rsid w:val="009F2741"/>
    <w:rsid w:val="009F2A55"/>
    <w:rsid w:val="009F37ED"/>
    <w:rsid w:val="009F43A4"/>
    <w:rsid w:val="009F47CE"/>
    <w:rsid w:val="009F4E79"/>
    <w:rsid w:val="009F696F"/>
    <w:rsid w:val="009F73CC"/>
    <w:rsid w:val="00A0034D"/>
    <w:rsid w:val="00A00FAB"/>
    <w:rsid w:val="00A01FAC"/>
    <w:rsid w:val="00A03147"/>
    <w:rsid w:val="00A0363F"/>
    <w:rsid w:val="00A03BA4"/>
    <w:rsid w:val="00A03D4F"/>
    <w:rsid w:val="00A051CC"/>
    <w:rsid w:val="00A056D3"/>
    <w:rsid w:val="00A06AD8"/>
    <w:rsid w:val="00A125A8"/>
    <w:rsid w:val="00A13E67"/>
    <w:rsid w:val="00A165CD"/>
    <w:rsid w:val="00A17876"/>
    <w:rsid w:val="00A17A37"/>
    <w:rsid w:val="00A17F1C"/>
    <w:rsid w:val="00A20BA9"/>
    <w:rsid w:val="00A22FAB"/>
    <w:rsid w:val="00A24A06"/>
    <w:rsid w:val="00A25BB0"/>
    <w:rsid w:val="00A26D5A"/>
    <w:rsid w:val="00A27BAE"/>
    <w:rsid w:val="00A30250"/>
    <w:rsid w:val="00A3155E"/>
    <w:rsid w:val="00A3196C"/>
    <w:rsid w:val="00A32DF3"/>
    <w:rsid w:val="00A36606"/>
    <w:rsid w:val="00A36CC6"/>
    <w:rsid w:val="00A40BFE"/>
    <w:rsid w:val="00A411C5"/>
    <w:rsid w:val="00A42F90"/>
    <w:rsid w:val="00A445AB"/>
    <w:rsid w:val="00A44B27"/>
    <w:rsid w:val="00A4626C"/>
    <w:rsid w:val="00A46744"/>
    <w:rsid w:val="00A47102"/>
    <w:rsid w:val="00A47832"/>
    <w:rsid w:val="00A50694"/>
    <w:rsid w:val="00A50A25"/>
    <w:rsid w:val="00A52219"/>
    <w:rsid w:val="00A54FAC"/>
    <w:rsid w:val="00A56DEA"/>
    <w:rsid w:val="00A604D3"/>
    <w:rsid w:val="00A607EE"/>
    <w:rsid w:val="00A617C1"/>
    <w:rsid w:val="00A631D7"/>
    <w:rsid w:val="00A63E45"/>
    <w:rsid w:val="00A65ED3"/>
    <w:rsid w:val="00A668D1"/>
    <w:rsid w:val="00A67386"/>
    <w:rsid w:val="00A70290"/>
    <w:rsid w:val="00A716D7"/>
    <w:rsid w:val="00A71919"/>
    <w:rsid w:val="00A71A81"/>
    <w:rsid w:val="00A71E82"/>
    <w:rsid w:val="00A73481"/>
    <w:rsid w:val="00A736DB"/>
    <w:rsid w:val="00A73C69"/>
    <w:rsid w:val="00A74F53"/>
    <w:rsid w:val="00A75D09"/>
    <w:rsid w:val="00A75E0B"/>
    <w:rsid w:val="00A76C4C"/>
    <w:rsid w:val="00A76CE9"/>
    <w:rsid w:val="00A76D83"/>
    <w:rsid w:val="00A8060B"/>
    <w:rsid w:val="00A80C70"/>
    <w:rsid w:val="00A813B5"/>
    <w:rsid w:val="00A86817"/>
    <w:rsid w:val="00A868E6"/>
    <w:rsid w:val="00A87FCF"/>
    <w:rsid w:val="00A900ED"/>
    <w:rsid w:val="00A9247C"/>
    <w:rsid w:val="00A93597"/>
    <w:rsid w:val="00A936CD"/>
    <w:rsid w:val="00A94E96"/>
    <w:rsid w:val="00A94F70"/>
    <w:rsid w:val="00A96CD9"/>
    <w:rsid w:val="00A970C3"/>
    <w:rsid w:val="00A97EAF"/>
    <w:rsid w:val="00AA17C6"/>
    <w:rsid w:val="00AA190A"/>
    <w:rsid w:val="00AA29D6"/>
    <w:rsid w:val="00AA34AE"/>
    <w:rsid w:val="00AA3958"/>
    <w:rsid w:val="00AA439E"/>
    <w:rsid w:val="00AA6DD3"/>
    <w:rsid w:val="00AB01B8"/>
    <w:rsid w:val="00AB0663"/>
    <w:rsid w:val="00AB0C6C"/>
    <w:rsid w:val="00AB0E48"/>
    <w:rsid w:val="00AB4115"/>
    <w:rsid w:val="00AB66DF"/>
    <w:rsid w:val="00AB6F60"/>
    <w:rsid w:val="00AC059F"/>
    <w:rsid w:val="00AC242D"/>
    <w:rsid w:val="00AC28B1"/>
    <w:rsid w:val="00AC2F21"/>
    <w:rsid w:val="00AC3812"/>
    <w:rsid w:val="00AC472C"/>
    <w:rsid w:val="00AC4E08"/>
    <w:rsid w:val="00AC6C54"/>
    <w:rsid w:val="00AC6E8A"/>
    <w:rsid w:val="00AD3A6D"/>
    <w:rsid w:val="00AD4090"/>
    <w:rsid w:val="00AD434D"/>
    <w:rsid w:val="00AD4D61"/>
    <w:rsid w:val="00AD4FED"/>
    <w:rsid w:val="00AD522F"/>
    <w:rsid w:val="00AD57E2"/>
    <w:rsid w:val="00AD680F"/>
    <w:rsid w:val="00AD7321"/>
    <w:rsid w:val="00AE1759"/>
    <w:rsid w:val="00AE1D92"/>
    <w:rsid w:val="00AE225D"/>
    <w:rsid w:val="00AE2E7C"/>
    <w:rsid w:val="00AE3380"/>
    <w:rsid w:val="00AE3989"/>
    <w:rsid w:val="00AE5522"/>
    <w:rsid w:val="00AE5EFD"/>
    <w:rsid w:val="00AE62BA"/>
    <w:rsid w:val="00AE72DB"/>
    <w:rsid w:val="00AE73FB"/>
    <w:rsid w:val="00AF0969"/>
    <w:rsid w:val="00AF0C39"/>
    <w:rsid w:val="00AF14D6"/>
    <w:rsid w:val="00AF1A26"/>
    <w:rsid w:val="00AF36DF"/>
    <w:rsid w:val="00AF3CC7"/>
    <w:rsid w:val="00AF6EF0"/>
    <w:rsid w:val="00B0171D"/>
    <w:rsid w:val="00B01773"/>
    <w:rsid w:val="00B01BFF"/>
    <w:rsid w:val="00B0380F"/>
    <w:rsid w:val="00B04692"/>
    <w:rsid w:val="00B0647C"/>
    <w:rsid w:val="00B06A6F"/>
    <w:rsid w:val="00B06E64"/>
    <w:rsid w:val="00B06FA8"/>
    <w:rsid w:val="00B07F3C"/>
    <w:rsid w:val="00B11E55"/>
    <w:rsid w:val="00B1302D"/>
    <w:rsid w:val="00B14C13"/>
    <w:rsid w:val="00B15587"/>
    <w:rsid w:val="00B17C12"/>
    <w:rsid w:val="00B2333B"/>
    <w:rsid w:val="00B23879"/>
    <w:rsid w:val="00B24A0F"/>
    <w:rsid w:val="00B24D54"/>
    <w:rsid w:val="00B25226"/>
    <w:rsid w:val="00B2524A"/>
    <w:rsid w:val="00B30963"/>
    <w:rsid w:val="00B30A15"/>
    <w:rsid w:val="00B30D5C"/>
    <w:rsid w:val="00B30DB5"/>
    <w:rsid w:val="00B3219E"/>
    <w:rsid w:val="00B33BDD"/>
    <w:rsid w:val="00B3446D"/>
    <w:rsid w:val="00B34AD9"/>
    <w:rsid w:val="00B3513C"/>
    <w:rsid w:val="00B352A1"/>
    <w:rsid w:val="00B356D0"/>
    <w:rsid w:val="00B3656C"/>
    <w:rsid w:val="00B36D02"/>
    <w:rsid w:val="00B37F63"/>
    <w:rsid w:val="00B41423"/>
    <w:rsid w:val="00B42554"/>
    <w:rsid w:val="00B43627"/>
    <w:rsid w:val="00B450B8"/>
    <w:rsid w:val="00B45799"/>
    <w:rsid w:val="00B46806"/>
    <w:rsid w:val="00B476B1"/>
    <w:rsid w:val="00B50241"/>
    <w:rsid w:val="00B50A8A"/>
    <w:rsid w:val="00B510C5"/>
    <w:rsid w:val="00B516F8"/>
    <w:rsid w:val="00B51A0B"/>
    <w:rsid w:val="00B5250E"/>
    <w:rsid w:val="00B526D2"/>
    <w:rsid w:val="00B52EDA"/>
    <w:rsid w:val="00B536FD"/>
    <w:rsid w:val="00B53C6E"/>
    <w:rsid w:val="00B54DB4"/>
    <w:rsid w:val="00B55B42"/>
    <w:rsid w:val="00B57005"/>
    <w:rsid w:val="00B57B10"/>
    <w:rsid w:val="00B6104A"/>
    <w:rsid w:val="00B61CE6"/>
    <w:rsid w:val="00B63145"/>
    <w:rsid w:val="00B63879"/>
    <w:rsid w:val="00B63C3C"/>
    <w:rsid w:val="00B64E2E"/>
    <w:rsid w:val="00B6505C"/>
    <w:rsid w:val="00B6574B"/>
    <w:rsid w:val="00B662AA"/>
    <w:rsid w:val="00B66FC1"/>
    <w:rsid w:val="00B67D01"/>
    <w:rsid w:val="00B70DE5"/>
    <w:rsid w:val="00B71D1A"/>
    <w:rsid w:val="00B725A7"/>
    <w:rsid w:val="00B72B79"/>
    <w:rsid w:val="00B72D45"/>
    <w:rsid w:val="00B73C48"/>
    <w:rsid w:val="00B743A4"/>
    <w:rsid w:val="00B752DE"/>
    <w:rsid w:val="00B75C73"/>
    <w:rsid w:val="00B77189"/>
    <w:rsid w:val="00B800C0"/>
    <w:rsid w:val="00B8206B"/>
    <w:rsid w:val="00B8266F"/>
    <w:rsid w:val="00B83968"/>
    <w:rsid w:val="00B85360"/>
    <w:rsid w:val="00B85590"/>
    <w:rsid w:val="00B85A88"/>
    <w:rsid w:val="00B86BD8"/>
    <w:rsid w:val="00B86DE6"/>
    <w:rsid w:val="00B87635"/>
    <w:rsid w:val="00B90B90"/>
    <w:rsid w:val="00B91093"/>
    <w:rsid w:val="00B9123B"/>
    <w:rsid w:val="00B91820"/>
    <w:rsid w:val="00B923B6"/>
    <w:rsid w:val="00B92C70"/>
    <w:rsid w:val="00B9384E"/>
    <w:rsid w:val="00B93B53"/>
    <w:rsid w:val="00B94AED"/>
    <w:rsid w:val="00B95FF5"/>
    <w:rsid w:val="00B97AF8"/>
    <w:rsid w:val="00BA085B"/>
    <w:rsid w:val="00BA1095"/>
    <w:rsid w:val="00BA1551"/>
    <w:rsid w:val="00BA192B"/>
    <w:rsid w:val="00BA3207"/>
    <w:rsid w:val="00BA4921"/>
    <w:rsid w:val="00BA4ED1"/>
    <w:rsid w:val="00BB06DC"/>
    <w:rsid w:val="00BB0CED"/>
    <w:rsid w:val="00BB10A7"/>
    <w:rsid w:val="00BB2C0F"/>
    <w:rsid w:val="00BB4547"/>
    <w:rsid w:val="00BB5148"/>
    <w:rsid w:val="00BB5155"/>
    <w:rsid w:val="00BB5669"/>
    <w:rsid w:val="00BB687F"/>
    <w:rsid w:val="00BB7891"/>
    <w:rsid w:val="00BC0575"/>
    <w:rsid w:val="00BC0EC6"/>
    <w:rsid w:val="00BC1E49"/>
    <w:rsid w:val="00BC3DBC"/>
    <w:rsid w:val="00BC4DA6"/>
    <w:rsid w:val="00BC6BE5"/>
    <w:rsid w:val="00BC70AA"/>
    <w:rsid w:val="00BD0C54"/>
    <w:rsid w:val="00BD2A88"/>
    <w:rsid w:val="00BD314C"/>
    <w:rsid w:val="00BD3C8F"/>
    <w:rsid w:val="00BD45CF"/>
    <w:rsid w:val="00BD4C86"/>
    <w:rsid w:val="00BD5E7C"/>
    <w:rsid w:val="00BE2EA0"/>
    <w:rsid w:val="00BE3D82"/>
    <w:rsid w:val="00BE4404"/>
    <w:rsid w:val="00BE4649"/>
    <w:rsid w:val="00BE470D"/>
    <w:rsid w:val="00BE5196"/>
    <w:rsid w:val="00BE5474"/>
    <w:rsid w:val="00BE7212"/>
    <w:rsid w:val="00BE788A"/>
    <w:rsid w:val="00BF0468"/>
    <w:rsid w:val="00BF1001"/>
    <w:rsid w:val="00BF2B33"/>
    <w:rsid w:val="00BF2BC9"/>
    <w:rsid w:val="00BF3A8D"/>
    <w:rsid w:val="00BF476F"/>
    <w:rsid w:val="00BF537F"/>
    <w:rsid w:val="00BF5612"/>
    <w:rsid w:val="00BF58AF"/>
    <w:rsid w:val="00BF5D48"/>
    <w:rsid w:val="00BF79C8"/>
    <w:rsid w:val="00BF7BC7"/>
    <w:rsid w:val="00C00869"/>
    <w:rsid w:val="00C00BEE"/>
    <w:rsid w:val="00C016FB"/>
    <w:rsid w:val="00C02A63"/>
    <w:rsid w:val="00C030BD"/>
    <w:rsid w:val="00C0437E"/>
    <w:rsid w:val="00C0486E"/>
    <w:rsid w:val="00C05295"/>
    <w:rsid w:val="00C06418"/>
    <w:rsid w:val="00C075DA"/>
    <w:rsid w:val="00C1016D"/>
    <w:rsid w:val="00C106AE"/>
    <w:rsid w:val="00C1138B"/>
    <w:rsid w:val="00C12679"/>
    <w:rsid w:val="00C127A7"/>
    <w:rsid w:val="00C12FB6"/>
    <w:rsid w:val="00C1511E"/>
    <w:rsid w:val="00C16013"/>
    <w:rsid w:val="00C16047"/>
    <w:rsid w:val="00C16F05"/>
    <w:rsid w:val="00C20FE3"/>
    <w:rsid w:val="00C22556"/>
    <w:rsid w:val="00C2260F"/>
    <w:rsid w:val="00C23A80"/>
    <w:rsid w:val="00C25DCF"/>
    <w:rsid w:val="00C25FDD"/>
    <w:rsid w:val="00C264EA"/>
    <w:rsid w:val="00C26541"/>
    <w:rsid w:val="00C361B6"/>
    <w:rsid w:val="00C37DE2"/>
    <w:rsid w:val="00C40217"/>
    <w:rsid w:val="00C407FD"/>
    <w:rsid w:val="00C408F9"/>
    <w:rsid w:val="00C43831"/>
    <w:rsid w:val="00C459FD"/>
    <w:rsid w:val="00C45C9D"/>
    <w:rsid w:val="00C47339"/>
    <w:rsid w:val="00C5295E"/>
    <w:rsid w:val="00C5320C"/>
    <w:rsid w:val="00C53B17"/>
    <w:rsid w:val="00C5403C"/>
    <w:rsid w:val="00C560F6"/>
    <w:rsid w:val="00C5610F"/>
    <w:rsid w:val="00C57742"/>
    <w:rsid w:val="00C57D77"/>
    <w:rsid w:val="00C610D0"/>
    <w:rsid w:val="00C6169B"/>
    <w:rsid w:val="00C620A0"/>
    <w:rsid w:val="00C621BC"/>
    <w:rsid w:val="00C62402"/>
    <w:rsid w:val="00C63C57"/>
    <w:rsid w:val="00C63CF4"/>
    <w:rsid w:val="00C64F97"/>
    <w:rsid w:val="00C65BAA"/>
    <w:rsid w:val="00C65BDE"/>
    <w:rsid w:val="00C66B6B"/>
    <w:rsid w:val="00C71277"/>
    <w:rsid w:val="00C7411B"/>
    <w:rsid w:val="00C74786"/>
    <w:rsid w:val="00C75456"/>
    <w:rsid w:val="00C80038"/>
    <w:rsid w:val="00C82472"/>
    <w:rsid w:val="00C82586"/>
    <w:rsid w:val="00C82AB7"/>
    <w:rsid w:val="00C838B9"/>
    <w:rsid w:val="00C83D50"/>
    <w:rsid w:val="00C845B4"/>
    <w:rsid w:val="00C84C6B"/>
    <w:rsid w:val="00C86CC4"/>
    <w:rsid w:val="00C871FB"/>
    <w:rsid w:val="00C87B39"/>
    <w:rsid w:val="00C91310"/>
    <w:rsid w:val="00C915EC"/>
    <w:rsid w:val="00C91EE5"/>
    <w:rsid w:val="00C920C2"/>
    <w:rsid w:val="00C92B39"/>
    <w:rsid w:val="00C934B3"/>
    <w:rsid w:val="00C94D4A"/>
    <w:rsid w:val="00C956AE"/>
    <w:rsid w:val="00C95B92"/>
    <w:rsid w:val="00C95E4C"/>
    <w:rsid w:val="00C964D8"/>
    <w:rsid w:val="00C96A4A"/>
    <w:rsid w:val="00C97B86"/>
    <w:rsid w:val="00C97C11"/>
    <w:rsid w:val="00CA1642"/>
    <w:rsid w:val="00CA2C91"/>
    <w:rsid w:val="00CA4250"/>
    <w:rsid w:val="00CA5EC7"/>
    <w:rsid w:val="00CA6439"/>
    <w:rsid w:val="00CB094A"/>
    <w:rsid w:val="00CB25A8"/>
    <w:rsid w:val="00CB2902"/>
    <w:rsid w:val="00CB3E2F"/>
    <w:rsid w:val="00CB4412"/>
    <w:rsid w:val="00CB46D0"/>
    <w:rsid w:val="00CB4E36"/>
    <w:rsid w:val="00CB5B8D"/>
    <w:rsid w:val="00CB67FB"/>
    <w:rsid w:val="00CC05D6"/>
    <w:rsid w:val="00CC06CE"/>
    <w:rsid w:val="00CC0C57"/>
    <w:rsid w:val="00CC0F84"/>
    <w:rsid w:val="00CC18C4"/>
    <w:rsid w:val="00CC1D21"/>
    <w:rsid w:val="00CC3546"/>
    <w:rsid w:val="00CC7367"/>
    <w:rsid w:val="00CD1EFA"/>
    <w:rsid w:val="00CD25CE"/>
    <w:rsid w:val="00CD26D7"/>
    <w:rsid w:val="00CD5AE8"/>
    <w:rsid w:val="00CD637C"/>
    <w:rsid w:val="00CD6632"/>
    <w:rsid w:val="00CD762E"/>
    <w:rsid w:val="00CE18B8"/>
    <w:rsid w:val="00CE25F4"/>
    <w:rsid w:val="00CE2FAA"/>
    <w:rsid w:val="00CE4383"/>
    <w:rsid w:val="00CE5D64"/>
    <w:rsid w:val="00CF0496"/>
    <w:rsid w:val="00CF17E3"/>
    <w:rsid w:val="00CF20ED"/>
    <w:rsid w:val="00CF3500"/>
    <w:rsid w:val="00CF357F"/>
    <w:rsid w:val="00CF3B9C"/>
    <w:rsid w:val="00CF51E1"/>
    <w:rsid w:val="00CF54D3"/>
    <w:rsid w:val="00CF6CD2"/>
    <w:rsid w:val="00D02577"/>
    <w:rsid w:val="00D053F8"/>
    <w:rsid w:val="00D05581"/>
    <w:rsid w:val="00D06B42"/>
    <w:rsid w:val="00D07985"/>
    <w:rsid w:val="00D10425"/>
    <w:rsid w:val="00D11216"/>
    <w:rsid w:val="00D14674"/>
    <w:rsid w:val="00D14D89"/>
    <w:rsid w:val="00D155D6"/>
    <w:rsid w:val="00D163B6"/>
    <w:rsid w:val="00D1687D"/>
    <w:rsid w:val="00D17220"/>
    <w:rsid w:val="00D17EBB"/>
    <w:rsid w:val="00D20E74"/>
    <w:rsid w:val="00D21460"/>
    <w:rsid w:val="00D216D7"/>
    <w:rsid w:val="00D2513E"/>
    <w:rsid w:val="00D2521A"/>
    <w:rsid w:val="00D25F92"/>
    <w:rsid w:val="00D26446"/>
    <w:rsid w:val="00D26449"/>
    <w:rsid w:val="00D31076"/>
    <w:rsid w:val="00D31BD1"/>
    <w:rsid w:val="00D323D0"/>
    <w:rsid w:val="00D32B12"/>
    <w:rsid w:val="00D342C6"/>
    <w:rsid w:val="00D3517D"/>
    <w:rsid w:val="00D358B2"/>
    <w:rsid w:val="00D35CA0"/>
    <w:rsid w:val="00D3656A"/>
    <w:rsid w:val="00D36693"/>
    <w:rsid w:val="00D405E8"/>
    <w:rsid w:val="00D40650"/>
    <w:rsid w:val="00D40EB5"/>
    <w:rsid w:val="00D4189A"/>
    <w:rsid w:val="00D41D61"/>
    <w:rsid w:val="00D42897"/>
    <w:rsid w:val="00D44217"/>
    <w:rsid w:val="00D44D30"/>
    <w:rsid w:val="00D4502B"/>
    <w:rsid w:val="00D46F1B"/>
    <w:rsid w:val="00D47515"/>
    <w:rsid w:val="00D50768"/>
    <w:rsid w:val="00D50968"/>
    <w:rsid w:val="00D52131"/>
    <w:rsid w:val="00D5270C"/>
    <w:rsid w:val="00D52CAC"/>
    <w:rsid w:val="00D532E6"/>
    <w:rsid w:val="00D53368"/>
    <w:rsid w:val="00D53444"/>
    <w:rsid w:val="00D537CB"/>
    <w:rsid w:val="00D540FF"/>
    <w:rsid w:val="00D5525B"/>
    <w:rsid w:val="00D55412"/>
    <w:rsid w:val="00D55855"/>
    <w:rsid w:val="00D5656B"/>
    <w:rsid w:val="00D574CA"/>
    <w:rsid w:val="00D6064F"/>
    <w:rsid w:val="00D6079F"/>
    <w:rsid w:val="00D6145E"/>
    <w:rsid w:val="00D61636"/>
    <w:rsid w:val="00D61E5A"/>
    <w:rsid w:val="00D62867"/>
    <w:rsid w:val="00D63665"/>
    <w:rsid w:val="00D63C57"/>
    <w:rsid w:val="00D63F07"/>
    <w:rsid w:val="00D644E6"/>
    <w:rsid w:val="00D64D31"/>
    <w:rsid w:val="00D64DB3"/>
    <w:rsid w:val="00D65008"/>
    <w:rsid w:val="00D679FD"/>
    <w:rsid w:val="00D67FD8"/>
    <w:rsid w:val="00D70651"/>
    <w:rsid w:val="00D72685"/>
    <w:rsid w:val="00D72C48"/>
    <w:rsid w:val="00D73038"/>
    <w:rsid w:val="00D7659A"/>
    <w:rsid w:val="00D77A39"/>
    <w:rsid w:val="00D83565"/>
    <w:rsid w:val="00D83D82"/>
    <w:rsid w:val="00D85836"/>
    <w:rsid w:val="00D858B5"/>
    <w:rsid w:val="00D85E7A"/>
    <w:rsid w:val="00D867DA"/>
    <w:rsid w:val="00D870CB"/>
    <w:rsid w:val="00D871C7"/>
    <w:rsid w:val="00D91FE2"/>
    <w:rsid w:val="00D92F0D"/>
    <w:rsid w:val="00DA167D"/>
    <w:rsid w:val="00DA189F"/>
    <w:rsid w:val="00DA21E7"/>
    <w:rsid w:val="00DA2D6F"/>
    <w:rsid w:val="00DA31F5"/>
    <w:rsid w:val="00DA754E"/>
    <w:rsid w:val="00DB0545"/>
    <w:rsid w:val="00DB1B90"/>
    <w:rsid w:val="00DB38E9"/>
    <w:rsid w:val="00DB7414"/>
    <w:rsid w:val="00DB783D"/>
    <w:rsid w:val="00DC2051"/>
    <w:rsid w:val="00DC59B3"/>
    <w:rsid w:val="00DC5EDE"/>
    <w:rsid w:val="00DC63E3"/>
    <w:rsid w:val="00DC64C3"/>
    <w:rsid w:val="00DC79C9"/>
    <w:rsid w:val="00DD08A8"/>
    <w:rsid w:val="00DD0B05"/>
    <w:rsid w:val="00DD2D63"/>
    <w:rsid w:val="00DD33A4"/>
    <w:rsid w:val="00DD3B4F"/>
    <w:rsid w:val="00DD3E45"/>
    <w:rsid w:val="00DD42BF"/>
    <w:rsid w:val="00DD4AEC"/>
    <w:rsid w:val="00DD5637"/>
    <w:rsid w:val="00DD5A20"/>
    <w:rsid w:val="00DD5C70"/>
    <w:rsid w:val="00DD5FBB"/>
    <w:rsid w:val="00DD6633"/>
    <w:rsid w:val="00DD68BE"/>
    <w:rsid w:val="00DD7127"/>
    <w:rsid w:val="00DD7453"/>
    <w:rsid w:val="00DE03FE"/>
    <w:rsid w:val="00DE076B"/>
    <w:rsid w:val="00DE44FC"/>
    <w:rsid w:val="00DE4684"/>
    <w:rsid w:val="00DE4811"/>
    <w:rsid w:val="00DE4D3D"/>
    <w:rsid w:val="00DE4DE6"/>
    <w:rsid w:val="00DE53F4"/>
    <w:rsid w:val="00DE5F82"/>
    <w:rsid w:val="00DE70A3"/>
    <w:rsid w:val="00DE7362"/>
    <w:rsid w:val="00DF206E"/>
    <w:rsid w:val="00DF37D1"/>
    <w:rsid w:val="00DF4F27"/>
    <w:rsid w:val="00E018D2"/>
    <w:rsid w:val="00E01D6F"/>
    <w:rsid w:val="00E034C1"/>
    <w:rsid w:val="00E051DF"/>
    <w:rsid w:val="00E0539D"/>
    <w:rsid w:val="00E05AE3"/>
    <w:rsid w:val="00E064F4"/>
    <w:rsid w:val="00E06766"/>
    <w:rsid w:val="00E10421"/>
    <w:rsid w:val="00E10531"/>
    <w:rsid w:val="00E10593"/>
    <w:rsid w:val="00E1141F"/>
    <w:rsid w:val="00E11431"/>
    <w:rsid w:val="00E11A21"/>
    <w:rsid w:val="00E11E60"/>
    <w:rsid w:val="00E12152"/>
    <w:rsid w:val="00E129F4"/>
    <w:rsid w:val="00E12D36"/>
    <w:rsid w:val="00E12EF9"/>
    <w:rsid w:val="00E149D8"/>
    <w:rsid w:val="00E15CA9"/>
    <w:rsid w:val="00E173AD"/>
    <w:rsid w:val="00E201DD"/>
    <w:rsid w:val="00E21B75"/>
    <w:rsid w:val="00E228B8"/>
    <w:rsid w:val="00E22A11"/>
    <w:rsid w:val="00E246BF"/>
    <w:rsid w:val="00E27002"/>
    <w:rsid w:val="00E27896"/>
    <w:rsid w:val="00E27CD4"/>
    <w:rsid w:val="00E3192D"/>
    <w:rsid w:val="00E31A9C"/>
    <w:rsid w:val="00E3308B"/>
    <w:rsid w:val="00E407B4"/>
    <w:rsid w:val="00E40DB4"/>
    <w:rsid w:val="00E4124F"/>
    <w:rsid w:val="00E41E3C"/>
    <w:rsid w:val="00E4285E"/>
    <w:rsid w:val="00E44069"/>
    <w:rsid w:val="00E44907"/>
    <w:rsid w:val="00E46436"/>
    <w:rsid w:val="00E50C82"/>
    <w:rsid w:val="00E5133C"/>
    <w:rsid w:val="00E52DE9"/>
    <w:rsid w:val="00E52E5B"/>
    <w:rsid w:val="00E5617C"/>
    <w:rsid w:val="00E565C8"/>
    <w:rsid w:val="00E5706B"/>
    <w:rsid w:val="00E5744E"/>
    <w:rsid w:val="00E5792F"/>
    <w:rsid w:val="00E57ADA"/>
    <w:rsid w:val="00E60A87"/>
    <w:rsid w:val="00E6242E"/>
    <w:rsid w:val="00E63473"/>
    <w:rsid w:val="00E646B1"/>
    <w:rsid w:val="00E647DA"/>
    <w:rsid w:val="00E659D8"/>
    <w:rsid w:val="00E65E53"/>
    <w:rsid w:val="00E66041"/>
    <w:rsid w:val="00E66193"/>
    <w:rsid w:val="00E67083"/>
    <w:rsid w:val="00E6799E"/>
    <w:rsid w:val="00E679A0"/>
    <w:rsid w:val="00E7056A"/>
    <w:rsid w:val="00E7095D"/>
    <w:rsid w:val="00E72F41"/>
    <w:rsid w:val="00E73289"/>
    <w:rsid w:val="00E73502"/>
    <w:rsid w:val="00E739A8"/>
    <w:rsid w:val="00E73A9C"/>
    <w:rsid w:val="00E74BA7"/>
    <w:rsid w:val="00E76444"/>
    <w:rsid w:val="00E772C5"/>
    <w:rsid w:val="00E804D8"/>
    <w:rsid w:val="00E81379"/>
    <w:rsid w:val="00E81617"/>
    <w:rsid w:val="00E818EC"/>
    <w:rsid w:val="00E8384B"/>
    <w:rsid w:val="00E83C8A"/>
    <w:rsid w:val="00E84921"/>
    <w:rsid w:val="00E852BA"/>
    <w:rsid w:val="00E854E9"/>
    <w:rsid w:val="00E859B3"/>
    <w:rsid w:val="00E8725C"/>
    <w:rsid w:val="00E90FE2"/>
    <w:rsid w:val="00E912BE"/>
    <w:rsid w:val="00E9192E"/>
    <w:rsid w:val="00E91C02"/>
    <w:rsid w:val="00E9229C"/>
    <w:rsid w:val="00E978EF"/>
    <w:rsid w:val="00EA0249"/>
    <w:rsid w:val="00EA0AAB"/>
    <w:rsid w:val="00EA15A7"/>
    <w:rsid w:val="00EA2578"/>
    <w:rsid w:val="00EA40D7"/>
    <w:rsid w:val="00EA651B"/>
    <w:rsid w:val="00EA6F3F"/>
    <w:rsid w:val="00EB0429"/>
    <w:rsid w:val="00EB0D7A"/>
    <w:rsid w:val="00EB261F"/>
    <w:rsid w:val="00EB2951"/>
    <w:rsid w:val="00EB2DDC"/>
    <w:rsid w:val="00EB3D60"/>
    <w:rsid w:val="00EB68B6"/>
    <w:rsid w:val="00EB6968"/>
    <w:rsid w:val="00EB6F47"/>
    <w:rsid w:val="00EC005A"/>
    <w:rsid w:val="00EC0E2C"/>
    <w:rsid w:val="00EC1575"/>
    <w:rsid w:val="00EC1C82"/>
    <w:rsid w:val="00EC20BA"/>
    <w:rsid w:val="00EC3D77"/>
    <w:rsid w:val="00EC4855"/>
    <w:rsid w:val="00EC629D"/>
    <w:rsid w:val="00EC6866"/>
    <w:rsid w:val="00ED0E7C"/>
    <w:rsid w:val="00ED2060"/>
    <w:rsid w:val="00ED22DF"/>
    <w:rsid w:val="00ED29A5"/>
    <w:rsid w:val="00ED30E7"/>
    <w:rsid w:val="00ED4083"/>
    <w:rsid w:val="00ED4C59"/>
    <w:rsid w:val="00ED4EF9"/>
    <w:rsid w:val="00ED5427"/>
    <w:rsid w:val="00EE068B"/>
    <w:rsid w:val="00EE10DA"/>
    <w:rsid w:val="00EE12BB"/>
    <w:rsid w:val="00EE1E43"/>
    <w:rsid w:val="00EE42D3"/>
    <w:rsid w:val="00EE483D"/>
    <w:rsid w:val="00EE4D5C"/>
    <w:rsid w:val="00EE4F89"/>
    <w:rsid w:val="00EE63E8"/>
    <w:rsid w:val="00EE655A"/>
    <w:rsid w:val="00EE6C6B"/>
    <w:rsid w:val="00EE7898"/>
    <w:rsid w:val="00EE7E27"/>
    <w:rsid w:val="00EF1207"/>
    <w:rsid w:val="00EF1751"/>
    <w:rsid w:val="00EF1C7D"/>
    <w:rsid w:val="00EF4B0F"/>
    <w:rsid w:val="00EF7A2B"/>
    <w:rsid w:val="00F039FB"/>
    <w:rsid w:val="00F03A42"/>
    <w:rsid w:val="00F044C4"/>
    <w:rsid w:val="00F060C0"/>
    <w:rsid w:val="00F07DAF"/>
    <w:rsid w:val="00F10572"/>
    <w:rsid w:val="00F13D96"/>
    <w:rsid w:val="00F14A16"/>
    <w:rsid w:val="00F1568B"/>
    <w:rsid w:val="00F16EE9"/>
    <w:rsid w:val="00F17618"/>
    <w:rsid w:val="00F17746"/>
    <w:rsid w:val="00F2079B"/>
    <w:rsid w:val="00F21451"/>
    <w:rsid w:val="00F24FAB"/>
    <w:rsid w:val="00F25D9C"/>
    <w:rsid w:val="00F268D2"/>
    <w:rsid w:val="00F30455"/>
    <w:rsid w:val="00F3124F"/>
    <w:rsid w:val="00F3328C"/>
    <w:rsid w:val="00F3452F"/>
    <w:rsid w:val="00F3479B"/>
    <w:rsid w:val="00F3512A"/>
    <w:rsid w:val="00F3587D"/>
    <w:rsid w:val="00F35B57"/>
    <w:rsid w:val="00F35F65"/>
    <w:rsid w:val="00F36B13"/>
    <w:rsid w:val="00F36D5F"/>
    <w:rsid w:val="00F37D05"/>
    <w:rsid w:val="00F40AAC"/>
    <w:rsid w:val="00F41603"/>
    <w:rsid w:val="00F4244C"/>
    <w:rsid w:val="00F42812"/>
    <w:rsid w:val="00F42915"/>
    <w:rsid w:val="00F42CF7"/>
    <w:rsid w:val="00F43A35"/>
    <w:rsid w:val="00F44788"/>
    <w:rsid w:val="00F45CCB"/>
    <w:rsid w:val="00F47875"/>
    <w:rsid w:val="00F51FD9"/>
    <w:rsid w:val="00F52DBE"/>
    <w:rsid w:val="00F5405F"/>
    <w:rsid w:val="00F54536"/>
    <w:rsid w:val="00F54C07"/>
    <w:rsid w:val="00F54C09"/>
    <w:rsid w:val="00F5647F"/>
    <w:rsid w:val="00F57B0B"/>
    <w:rsid w:val="00F605FF"/>
    <w:rsid w:val="00F61BFE"/>
    <w:rsid w:val="00F63C7D"/>
    <w:rsid w:val="00F63EE6"/>
    <w:rsid w:val="00F64425"/>
    <w:rsid w:val="00F650E3"/>
    <w:rsid w:val="00F65343"/>
    <w:rsid w:val="00F667C9"/>
    <w:rsid w:val="00F66907"/>
    <w:rsid w:val="00F66CC9"/>
    <w:rsid w:val="00F67400"/>
    <w:rsid w:val="00F674CB"/>
    <w:rsid w:val="00F67A44"/>
    <w:rsid w:val="00F708D4"/>
    <w:rsid w:val="00F726F9"/>
    <w:rsid w:val="00F72DD5"/>
    <w:rsid w:val="00F74FF9"/>
    <w:rsid w:val="00F75877"/>
    <w:rsid w:val="00F77797"/>
    <w:rsid w:val="00F8211E"/>
    <w:rsid w:val="00F8250E"/>
    <w:rsid w:val="00F8351C"/>
    <w:rsid w:val="00F83EE6"/>
    <w:rsid w:val="00F84FF6"/>
    <w:rsid w:val="00F859AD"/>
    <w:rsid w:val="00F86146"/>
    <w:rsid w:val="00F865DD"/>
    <w:rsid w:val="00F86BAA"/>
    <w:rsid w:val="00F93F04"/>
    <w:rsid w:val="00F95F64"/>
    <w:rsid w:val="00F9653E"/>
    <w:rsid w:val="00FA1231"/>
    <w:rsid w:val="00FA1961"/>
    <w:rsid w:val="00FA1EE5"/>
    <w:rsid w:val="00FA63E2"/>
    <w:rsid w:val="00FA6C49"/>
    <w:rsid w:val="00FA6C63"/>
    <w:rsid w:val="00FA7072"/>
    <w:rsid w:val="00FA7926"/>
    <w:rsid w:val="00FB1D95"/>
    <w:rsid w:val="00FB2914"/>
    <w:rsid w:val="00FB3912"/>
    <w:rsid w:val="00FB5A87"/>
    <w:rsid w:val="00FB633D"/>
    <w:rsid w:val="00FB69A8"/>
    <w:rsid w:val="00FB6DA0"/>
    <w:rsid w:val="00FB7E10"/>
    <w:rsid w:val="00FC16CA"/>
    <w:rsid w:val="00FC1DB1"/>
    <w:rsid w:val="00FC282E"/>
    <w:rsid w:val="00FC2CB4"/>
    <w:rsid w:val="00FC4DB6"/>
    <w:rsid w:val="00FC5BF7"/>
    <w:rsid w:val="00FC5FBF"/>
    <w:rsid w:val="00FC6864"/>
    <w:rsid w:val="00FC6A21"/>
    <w:rsid w:val="00FC7C97"/>
    <w:rsid w:val="00FD11FA"/>
    <w:rsid w:val="00FD1355"/>
    <w:rsid w:val="00FD1E46"/>
    <w:rsid w:val="00FD1F70"/>
    <w:rsid w:val="00FD2561"/>
    <w:rsid w:val="00FD2C6D"/>
    <w:rsid w:val="00FD3BF7"/>
    <w:rsid w:val="00FD3CA0"/>
    <w:rsid w:val="00FD7BC9"/>
    <w:rsid w:val="00FD7BFE"/>
    <w:rsid w:val="00FD7EAD"/>
    <w:rsid w:val="00FE06E6"/>
    <w:rsid w:val="00FE0F5E"/>
    <w:rsid w:val="00FE1639"/>
    <w:rsid w:val="00FE3727"/>
    <w:rsid w:val="00FE5E16"/>
    <w:rsid w:val="00FE6D22"/>
    <w:rsid w:val="00FE7394"/>
    <w:rsid w:val="00FF23C6"/>
    <w:rsid w:val="00FF2884"/>
    <w:rsid w:val="00FF2DD5"/>
    <w:rsid w:val="00FF3153"/>
    <w:rsid w:val="00FF4169"/>
    <w:rsid w:val="00FF5E08"/>
    <w:rsid w:val="00FF6E82"/>
    <w:rsid w:val="00FF76FA"/>
    <w:rsid w:val="00FF796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7211C"/>
  <w15:docId w15:val="{4D6023B8-996D-430A-BE2F-3F4F63CE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8FE"/>
    <w:pPr>
      <w:spacing w:after="539" w:line="354" w:lineRule="auto"/>
      <w:ind w:left="705" w:right="-3" w:hanging="10"/>
      <w:jc w:val="both"/>
    </w:pPr>
    <w:rPr>
      <w:rFonts w:ascii="Arial" w:eastAsia="Arial" w:hAnsi="Arial" w:cs="Arial"/>
      <w:color w:val="000000"/>
      <w:sz w:val="24"/>
    </w:rPr>
  </w:style>
  <w:style w:type="paragraph" w:styleId="Ttulo1">
    <w:name w:val="heading 1"/>
    <w:basedOn w:val="Normal"/>
    <w:next w:val="Normal"/>
    <w:link w:val="Ttulo1Car"/>
    <w:uiPriority w:val="9"/>
    <w:qFormat/>
    <w:rsid w:val="004B0E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6C59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qFormat/>
    <w:rsid w:val="00CF51E1"/>
    <w:pPr>
      <w:keepNext/>
      <w:widowControl w:val="0"/>
      <w:autoSpaceDE w:val="0"/>
      <w:autoSpaceDN w:val="0"/>
      <w:spacing w:after="0" w:line="360" w:lineRule="auto"/>
      <w:ind w:left="0" w:right="0" w:firstLine="0"/>
      <w:jc w:val="center"/>
      <w:outlineLvl w:val="4"/>
    </w:pPr>
    <w:rPr>
      <w:rFonts w:eastAsia="Times New Roman" w:cs="Times New Roman"/>
      <w:b/>
      <w:color w:val="auto"/>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rsid w:val="00FF76FA"/>
    <w:pPr>
      <w:spacing w:after="0" w:line="251" w:lineRule="auto"/>
      <w:ind w:left="710"/>
      <w:jc w:val="both"/>
    </w:pPr>
    <w:rPr>
      <w:rFonts w:ascii="Arial" w:eastAsia="Arial" w:hAnsi="Arial" w:cs="Arial"/>
      <w:i/>
      <w:color w:val="000000"/>
      <w:sz w:val="16"/>
    </w:rPr>
  </w:style>
  <w:style w:type="character" w:customStyle="1" w:styleId="footnotedescriptionChar">
    <w:name w:val="footnote description Char"/>
    <w:link w:val="footnotedescription"/>
    <w:rsid w:val="00FF76FA"/>
    <w:rPr>
      <w:rFonts w:ascii="Arial" w:eastAsia="Arial" w:hAnsi="Arial" w:cs="Arial"/>
      <w:i/>
      <w:color w:val="000000"/>
      <w:sz w:val="16"/>
    </w:rPr>
  </w:style>
  <w:style w:type="character" w:customStyle="1" w:styleId="footnotemark">
    <w:name w:val="footnote mark"/>
    <w:hidden/>
    <w:rsid w:val="00FF76FA"/>
    <w:rPr>
      <w:rFonts w:ascii="Arial" w:eastAsia="Arial" w:hAnsi="Arial" w:cs="Arial"/>
      <w:color w:val="000000"/>
      <w:sz w:val="16"/>
      <w:vertAlign w:val="superscript"/>
    </w:rPr>
  </w:style>
  <w:style w:type="paragraph" w:styleId="Textodeglobo">
    <w:name w:val="Balloon Text"/>
    <w:basedOn w:val="Normal"/>
    <w:link w:val="TextodegloboCar"/>
    <w:uiPriority w:val="99"/>
    <w:semiHidden/>
    <w:unhideWhenUsed/>
    <w:rsid w:val="000C52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4D"/>
    <w:rPr>
      <w:rFonts w:ascii="Tahoma" w:eastAsia="Arial" w:hAnsi="Tahoma" w:cs="Tahoma"/>
      <w:color w:val="000000"/>
      <w:sz w:val="16"/>
      <w:szCs w:val="16"/>
    </w:rPr>
  </w:style>
  <w:style w:type="paragraph" w:styleId="Piedepgina">
    <w:name w:val="footer"/>
    <w:basedOn w:val="Normal"/>
    <w:link w:val="PiedepginaCar"/>
    <w:uiPriority w:val="99"/>
    <w:unhideWhenUsed/>
    <w:rsid w:val="00B24D54"/>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1"/>
      <w:szCs w:val="21"/>
    </w:rPr>
  </w:style>
  <w:style w:type="character" w:customStyle="1" w:styleId="PiedepginaCar">
    <w:name w:val="Pie de página Car"/>
    <w:basedOn w:val="Fuentedeprrafopredeter"/>
    <w:link w:val="Piedepgina"/>
    <w:uiPriority w:val="99"/>
    <w:rsid w:val="00B24D54"/>
    <w:rPr>
      <w:rFonts w:eastAsiaTheme="minorHAnsi"/>
      <w:sz w:val="21"/>
      <w:szCs w:val="21"/>
    </w:rPr>
  </w:style>
  <w:style w:type="paragraph" w:styleId="Prrafodelista">
    <w:name w:val="List Paragraph"/>
    <w:basedOn w:val="Normal"/>
    <w:uiPriority w:val="34"/>
    <w:qFormat/>
    <w:rsid w:val="007A0FC6"/>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Textonotapie">
    <w:name w:val="footnote text"/>
    <w:basedOn w:val="Normal"/>
    <w:link w:val="TextonotapieCar"/>
    <w:uiPriority w:val="99"/>
    <w:unhideWhenUsed/>
    <w:rsid w:val="007A0FC6"/>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TextonotapieCar">
    <w:name w:val="Texto nota pie Car"/>
    <w:basedOn w:val="Fuentedeprrafopredeter"/>
    <w:link w:val="Textonotapie"/>
    <w:uiPriority w:val="99"/>
    <w:rsid w:val="007A0FC6"/>
    <w:rPr>
      <w:rFonts w:eastAsiaTheme="minorHAnsi"/>
      <w:sz w:val="20"/>
      <w:szCs w:val="20"/>
      <w:lang w:eastAsia="en-US"/>
    </w:rPr>
  </w:style>
  <w:style w:type="character" w:styleId="Refdenotaalpie">
    <w:name w:val="footnote reference"/>
    <w:aliases w:val="Ref. de nota al pie 2"/>
    <w:basedOn w:val="Fuentedeprrafopredeter"/>
    <w:uiPriority w:val="99"/>
    <w:unhideWhenUsed/>
    <w:rsid w:val="007A0FC6"/>
    <w:rPr>
      <w:vertAlign w:val="superscript"/>
    </w:rPr>
  </w:style>
  <w:style w:type="character" w:styleId="Hipervnculo">
    <w:name w:val="Hyperlink"/>
    <w:basedOn w:val="Fuentedeprrafopredeter"/>
    <w:uiPriority w:val="99"/>
    <w:unhideWhenUsed/>
    <w:rsid w:val="007A0FC6"/>
    <w:rPr>
      <w:color w:val="0563C1" w:themeColor="hyperlink"/>
      <w:u w:val="single"/>
    </w:rPr>
  </w:style>
  <w:style w:type="character" w:customStyle="1" w:styleId="Ttulo5Car">
    <w:name w:val="Título 5 Car"/>
    <w:basedOn w:val="Fuentedeprrafopredeter"/>
    <w:link w:val="Ttulo5"/>
    <w:rsid w:val="00CF51E1"/>
    <w:rPr>
      <w:rFonts w:ascii="Arial" w:eastAsia="Times New Roman" w:hAnsi="Arial" w:cs="Times New Roman"/>
      <w:b/>
      <w:sz w:val="20"/>
      <w:szCs w:val="20"/>
      <w:lang w:val="es-ES_tradnl" w:eastAsia="es-ES"/>
    </w:rPr>
  </w:style>
  <w:style w:type="paragraph" w:styleId="Encabezado">
    <w:name w:val="header"/>
    <w:basedOn w:val="Normal"/>
    <w:link w:val="EncabezadoCar"/>
    <w:uiPriority w:val="99"/>
    <w:rsid w:val="00CF51E1"/>
    <w:pPr>
      <w:tabs>
        <w:tab w:val="center" w:pos="4252"/>
        <w:tab w:val="right" w:pos="8504"/>
      </w:tabs>
      <w:spacing w:after="0" w:line="240" w:lineRule="auto"/>
      <w:ind w:left="0" w:right="0" w:firstLine="0"/>
      <w:jc w:val="left"/>
    </w:pPr>
    <w:rPr>
      <w:rFonts w:ascii="Times New Roman" w:eastAsia="Times New Roman" w:hAnsi="Times New Roman" w:cs="Times New Roman"/>
      <w:color w:val="auto"/>
      <w:szCs w:val="24"/>
      <w:lang w:val="es-ES" w:eastAsia="es-ES"/>
    </w:rPr>
  </w:style>
  <w:style w:type="character" w:customStyle="1" w:styleId="EncabezadoCar">
    <w:name w:val="Encabezado Car"/>
    <w:basedOn w:val="Fuentedeprrafopredeter"/>
    <w:link w:val="Encabezado"/>
    <w:uiPriority w:val="99"/>
    <w:rsid w:val="00CF51E1"/>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rsid w:val="00C80038"/>
    <w:pPr>
      <w:spacing w:after="0" w:line="240" w:lineRule="auto"/>
      <w:ind w:left="0" w:right="0" w:firstLine="0"/>
    </w:pPr>
    <w:rPr>
      <w:rFonts w:ascii="Times New Roman" w:eastAsia="Times New Roman" w:hAnsi="Times New Roman" w:cs="Times New Roman"/>
      <w:color w:val="auto"/>
      <w:sz w:val="28"/>
      <w:szCs w:val="20"/>
      <w:lang w:val="es-ES_tradnl" w:eastAsia="es-ES"/>
    </w:rPr>
  </w:style>
  <w:style w:type="character" w:customStyle="1" w:styleId="TextoindependienteCar">
    <w:name w:val="Texto independiente Car"/>
    <w:basedOn w:val="Fuentedeprrafopredeter"/>
    <w:link w:val="Textoindependiente"/>
    <w:rsid w:val="00C80038"/>
    <w:rPr>
      <w:rFonts w:ascii="Times New Roman" w:eastAsia="Times New Roman" w:hAnsi="Times New Roman" w:cs="Times New Roman"/>
      <w:sz w:val="28"/>
      <w:szCs w:val="20"/>
      <w:lang w:val="es-ES_tradnl" w:eastAsia="es-ES"/>
    </w:rPr>
  </w:style>
  <w:style w:type="character" w:customStyle="1" w:styleId="apple-converted-space">
    <w:name w:val="apple-converted-space"/>
    <w:basedOn w:val="Fuentedeprrafopredeter"/>
    <w:rsid w:val="0028596B"/>
  </w:style>
  <w:style w:type="paragraph" w:styleId="Sangra2detindependiente">
    <w:name w:val="Body Text Indent 2"/>
    <w:basedOn w:val="Normal"/>
    <w:link w:val="Sangra2detindependienteCar"/>
    <w:uiPriority w:val="99"/>
    <w:semiHidden/>
    <w:unhideWhenUsed/>
    <w:rsid w:val="00041B7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41B7E"/>
    <w:rPr>
      <w:rFonts w:ascii="Arial" w:eastAsia="Arial" w:hAnsi="Arial" w:cs="Arial"/>
      <w:color w:val="000000"/>
      <w:sz w:val="24"/>
    </w:rPr>
  </w:style>
  <w:style w:type="table" w:styleId="Tablaconcuadrcula">
    <w:name w:val="Table Grid"/>
    <w:basedOn w:val="Tablanormal"/>
    <w:uiPriority w:val="39"/>
    <w:rsid w:val="00D6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B0AF9"/>
    <w:pPr>
      <w:spacing w:before="100" w:beforeAutospacing="1" w:after="100" w:afterAutospacing="1" w:line="240" w:lineRule="auto"/>
      <w:ind w:left="0" w:right="0" w:firstLine="0"/>
      <w:jc w:val="left"/>
    </w:pPr>
    <w:rPr>
      <w:rFonts w:eastAsia="Times New Roman"/>
      <w:color w:val="auto"/>
      <w:szCs w:val="24"/>
      <w:lang w:val="es-ES_tradnl" w:eastAsia="es-ES_tradnl"/>
    </w:rPr>
  </w:style>
  <w:style w:type="paragraph" w:customStyle="1" w:styleId="Default">
    <w:name w:val="Default"/>
    <w:rsid w:val="00567F7D"/>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nfasis">
    <w:name w:val="Emphasis"/>
    <w:basedOn w:val="Fuentedeprrafopredeter"/>
    <w:uiPriority w:val="20"/>
    <w:qFormat/>
    <w:rsid w:val="00D40EB5"/>
    <w:rPr>
      <w:i/>
      <w:iCs/>
    </w:rPr>
  </w:style>
  <w:style w:type="character" w:styleId="Hipervnculovisitado">
    <w:name w:val="FollowedHyperlink"/>
    <w:basedOn w:val="Fuentedeprrafopredeter"/>
    <w:uiPriority w:val="99"/>
    <w:semiHidden/>
    <w:unhideWhenUsed/>
    <w:rsid w:val="001A2560"/>
    <w:rPr>
      <w:color w:val="954F72" w:themeColor="followedHyperlink"/>
      <w:u w:val="single"/>
    </w:rPr>
  </w:style>
  <w:style w:type="character" w:styleId="Fuerte">
    <w:name w:val="Strong"/>
    <w:basedOn w:val="Fuentedeprrafopredeter"/>
    <w:uiPriority w:val="22"/>
    <w:qFormat/>
    <w:rsid w:val="003179E9"/>
    <w:rPr>
      <w:b/>
      <w:bCs/>
    </w:rPr>
  </w:style>
  <w:style w:type="character" w:customStyle="1" w:styleId="Ttulo1Car">
    <w:name w:val="Título 1 Car"/>
    <w:basedOn w:val="Fuentedeprrafopredeter"/>
    <w:link w:val="Ttulo1"/>
    <w:uiPriority w:val="9"/>
    <w:rsid w:val="004B0E50"/>
    <w:rPr>
      <w:rFonts w:asciiTheme="majorHAnsi" w:eastAsiaTheme="majorEastAsia" w:hAnsiTheme="majorHAnsi" w:cstheme="majorBidi"/>
      <w:color w:val="2E74B5" w:themeColor="accent1" w:themeShade="BF"/>
      <w:sz w:val="32"/>
      <w:szCs w:val="32"/>
    </w:rPr>
  </w:style>
  <w:style w:type="paragraph" w:styleId="Textosinformato">
    <w:name w:val="Plain Text"/>
    <w:basedOn w:val="Normal"/>
    <w:link w:val="TextosinformatoCar"/>
    <w:rsid w:val="00B0647C"/>
    <w:pPr>
      <w:spacing w:after="0" w:line="240" w:lineRule="auto"/>
      <w:ind w:left="0" w:right="0" w:firstLine="0"/>
      <w:jc w:val="left"/>
    </w:pPr>
    <w:rPr>
      <w:rFonts w:ascii="Courier New" w:eastAsia="Times New Roman" w:hAnsi="Courier New" w:cs="Times New Roman"/>
      <w:color w:val="auto"/>
      <w:sz w:val="20"/>
      <w:szCs w:val="24"/>
      <w:lang w:val="es-ES" w:eastAsia="es-ES"/>
    </w:rPr>
  </w:style>
  <w:style w:type="character" w:customStyle="1" w:styleId="TextosinformatoCar">
    <w:name w:val="Texto sin formato Car"/>
    <w:basedOn w:val="Fuentedeprrafopredeter"/>
    <w:link w:val="Textosinformato"/>
    <w:rsid w:val="00B0647C"/>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uiPriority w:val="9"/>
    <w:rsid w:val="006C590D"/>
    <w:rPr>
      <w:rFonts w:asciiTheme="majorHAnsi" w:eastAsiaTheme="majorEastAsia" w:hAnsiTheme="majorHAnsi" w:cstheme="majorBidi"/>
      <w:color w:val="2E74B5" w:themeColor="accent1" w:themeShade="BF"/>
      <w:sz w:val="26"/>
      <w:szCs w:val="26"/>
    </w:rPr>
  </w:style>
  <w:style w:type="paragraph" w:customStyle="1" w:styleId="Texto">
    <w:name w:val="Texto"/>
    <w:basedOn w:val="Normal"/>
    <w:link w:val="TextoCar"/>
    <w:rsid w:val="007347B3"/>
    <w:pPr>
      <w:spacing w:after="101" w:line="216" w:lineRule="exact"/>
      <w:ind w:left="0" w:right="0" w:firstLine="288"/>
    </w:pPr>
    <w:rPr>
      <w:rFonts w:eastAsia="Times New Roman"/>
      <w:color w:val="auto"/>
      <w:sz w:val="18"/>
      <w:szCs w:val="20"/>
      <w:lang w:val="es-ES" w:eastAsia="es-ES"/>
    </w:rPr>
  </w:style>
  <w:style w:type="character" w:customStyle="1" w:styleId="TextoCar">
    <w:name w:val="Texto Car"/>
    <w:link w:val="Texto"/>
    <w:locked/>
    <w:rsid w:val="007347B3"/>
    <w:rPr>
      <w:rFonts w:ascii="Arial" w:eastAsia="Times New Roman" w:hAnsi="Arial" w:cs="Arial"/>
      <w:sz w:val="18"/>
      <w:szCs w:val="20"/>
      <w:lang w:val="es-ES" w:eastAsia="es-ES"/>
    </w:rPr>
  </w:style>
  <w:style w:type="table" w:customStyle="1" w:styleId="Tablaconcuadrcula1">
    <w:name w:val="Tabla con cuadrícula1"/>
    <w:basedOn w:val="Tablanormal"/>
    <w:next w:val="Tablaconcuadrcula"/>
    <w:uiPriority w:val="59"/>
    <w:rsid w:val="00AA6D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semiHidden/>
    <w:unhideWhenUsed/>
    <w:rsid w:val="00E104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10421"/>
    <w:rPr>
      <w:rFonts w:ascii="Arial" w:eastAsia="Arial" w:hAnsi="Arial" w:cs="Arial"/>
      <w:color w:val="000000"/>
      <w:sz w:val="16"/>
      <w:szCs w:val="16"/>
    </w:rPr>
  </w:style>
  <w:style w:type="paragraph" w:styleId="Textoindependiente2">
    <w:name w:val="Body Text 2"/>
    <w:basedOn w:val="Normal"/>
    <w:link w:val="Textoindependiente2Car"/>
    <w:uiPriority w:val="99"/>
    <w:semiHidden/>
    <w:unhideWhenUsed/>
    <w:rsid w:val="003B4EA0"/>
    <w:pPr>
      <w:spacing w:after="120" w:line="480" w:lineRule="auto"/>
    </w:pPr>
  </w:style>
  <w:style w:type="character" w:customStyle="1" w:styleId="Textoindependiente2Car">
    <w:name w:val="Texto independiente 2 Car"/>
    <w:basedOn w:val="Fuentedeprrafopredeter"/>
    <w:link w:val="Textoindependiente2"/>
    <w:uiPriority w:val="99"/>
    <w:semiHidden/>
    <w:rsid w:val="003B4EA0"/>
    <w:rPr>
      <w:rFonts w:ascii="Arial" w:eastAsia="Arial" w:hAnsi="Arial" w:cs="Arial"/>
      <w:color w:val="000000"/>
      <w:sz w:val="24"/>
    </w:rPr>
  </w:style>
  <w:style w:type="character" w:styleId="Refdecomentario">
    <w:name w:val="annotation reference"/>
    <w:basedOn w:val="Fuentedeprrafopredeter"/>
    <w:uiPriority w:val="99"/>
    <w:semiHidden/>
    <w:unhideWhenUsed/>
    <w:rsid w:val="00230D34"/>
    <w:rPr>
      <w:sz w:val="16"/>
      <w:szCs w:val="16"/>
    </w:rPr>
  </w:style>
  <w:style w:type="paragraph" w:styleId="Textocomentario">
    <w:name w:val="annotation text"/>
    <w:basedOn w:val="Normal"/>
    <w:link w:val="TextocomentarioCar"/>
    <w:uiPriority w:val="99"/>
    <w:semiHidden/>
    <w:unhideWhenUsed/>
    <w:rsid w:val="00230D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30D34"/>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230D34"/>
    <w:rPr>
      <w:b/>
      <w:bCs/>
    </w:rPr>
  </w:style>
  <w:style w:type="character" w:customStyle="1" w:styleId="AsuntodelcomentarioCar">
    <w:name w:val="Asunto del comentario Car"/>
    <w:basedOn w:val="TextocomentarioCar"/>
    <w:link w:val="Asuntodelcomentario"/>
    <w:uiPriority w:val="99"/>
    <w:semiHidden/>
    <w:rsid w:val="00230D34"/>
    <w:rPr>
      <w:rFonts w:ascii="Arial" w:eastAsia="Arial" w:hAnsi="Arial" w:cs="Arial"/>
      <w:b/>
      <w:bCs/>
      <w:color w:val="000000"/>
      <w:sz w:val="20"/>
      <w:szCs w:val="20"/>
    </w:rPr>
  </w:style>
  <w:style w:type="paragraph" w:styleId="Sinespaciado">
    <w:name w:val="No Spacing"/>
    <w:uiPriority w:val="1"/>
    <w:qFormat/>
    <w:rsid w:val="001E7C42"/>
    <w:pPr>
      <w:spacing w:after="0" w:line="240" w:lineRule="auto"/>
    </w:pPr>
    <w:rPr>
      <w:rFonts w:eastAsiaTheme="minorHAnsi"/>
      <w:lang w:eastAsia="en-US"/>
    </w:rPr>
  </w:style>
  <w:style w:type="character" w:customStyle="1" w:styleId="EstiloCar">
    <w:name w:val="Estilo Car"/>
    <w:basedOn w:val="Fuentedeprrafopredeter"/>
    <w:link w:val="Estilo"/>
    <w:locked/>
    <w:rsid w:val="001E7C42"/>
    <w:rPr>
      <w:rFonts w:ascii="Arial" w:hAnsi="Arial" w:cs="Arial"/>
      <w:sz w:val="24"/>
    </w:rPr>
  </w:style>
  <w:style w:type="paragraph" w:customStyle="1" w:styleId="Estilo">
    <w:name w:val="Estilo"/>
    <w:basedOn w:val="Sinespaciado"/>
    <w:link w:val="EstiloCar"/>
    <w:qFormat/>
    <w:rsid w:val="001E7C42"/>
    <w:pPr>
      <w:jc w:val="both"/>
    </w:pPr>
    <w:rPr>
      <w:rFonts w:ascii="Arial" w:eastAsiaTheme="minorEastAsia" w:hAnsi="Arial" w:cs="Arial"/>
      <w:sz w:val="24"/>
      <w:lang w:eastAsia="es-MX"/>
    </w:rPr>
  </w:style>
  <w:style w:type="numbering" w:customStyle="1" w:styleId="Sinlista1">
    <w:name w:val="Sin lista1"/>
    <w:next w:val="Sinlista"/>
    <w:uiPriority w:val="99"/>
    <w:semiHidden/>
    <w:unhideWhenUsed/>
    <w:rsid w:val="00303425"/>
  </w:style>
  <w:style w:type="paragraph" w:styleId="Revisin">
    <w:name w:val="Revision"/>
    <w:hidden/>
    <w:uiPriority w:val="99"/>
    <w:semiHidden/>
    <w:rsid w:val="00303425"/>
    <w:pPr>
      <w:spacing w:after="0" w:line="240" w:lineRule="auto"/>
    </w:pPr>
    <w:rPr>
      <w:rFonts w:eastAsia="Calibri"/>
      <w:lang w:eastAsia="en-US"/>
    </w:rPr>
  </w:style>
  <w:style w:type="character" w:customStyle="1" w:styleId="PiedepginaCar1">
    <w:name w:val="Pie de página Car1"/>
    <w:basedOn w:val="Fuentedeprrafopredeter"/>
    <w:uiPriority w:val="99"/>
    <w:semiHidden/>
    <w:rsid w:val="00303425"/>
    <w:rPr>
      <w:rFonts w:eastAsia="Times New Roman"/>
      <w:lang w:eastAsia="es-MX"/>
    </w:rPr>
  </w:style>
  <w:style w:type="character" w:styleId="Mencinsinresolver">
    <w:name w:val="Unresolved Mention"/>
    <w:basedOn w:val="Fuentedeprrafopredeter"/>
    <w:uiPriority w:val="99"/>
    <w:semiHidden/>
    <w:unhideWhenUsed/>
    <w:rsid w:val="003B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9246">
      <w:bodyDiv w:val="1"/>
      <w:marLeft w:val="0"/>
      <w:marRight w:val="0"/>
      <w:marTop w:val="0"/>
      <w:marBottom w:val="0"/>
      <w:divBdr>
        <w:top w:val="none" w:sz="0" w:space="0" w:color="auto"/>
        <w:left w:val="none" w:sz="0" w:space="0" w:color="auto"/>
        <w:bottom w:val="none" w:sz="0" w:space="0" w:color="auto"/>
        <w:right w:val="none" w:sz="0" w:space="0" w:color="auto"/>
      </w:divBdr>
    </w:div>
    <w:div w:id="74590532">
      <w:bodyDiv w:val="1"/>
      <w:marLeft w:val="0"/>
      <w:marRight w:val="0"/>
      <w:marTop w:val="0"/>
      <w:marBottom w:val="0"/>
      <w:divBdr>
        <w:top w:val="none" w:sz="0" w:space="0" w:color="auto"/>
        <w:left w:val="none" w:sz="0" w:space="0" w:color="auto"/>
        <w:bottom w:val="none" w:sz="0" w:space="0" w:color="auto"/>
        <w:right w:val="none" w:sz="0" w:space="0" w:color="auto"/>
      </w:divBdr>
      <w:divsChild>
        <w:div w:id="882330709">
          <w:marLeft w:val="1368"/>
          <w:marRight w:val="0"/>
          <w:marTop w:val="50"/>
          <w:marBottom w:val="0"/>
          <w:divBdr>
            <w:top w:val="none" w:sz="0" w:space="0" w:color="auto"/>
            <w:left w:val="none" w:sz="0" w:space="0" w:color="auto"/>
            <w:bottom w:val="none" w:sz="0" w:space="0" w:color="auto"/>
            <w:right w:val="none" w:sz="0" w:space="0" w:color="auto"/>
          </w:divBdr>
        </w:div>
      </w:divsChild>
    </w:div>
    <w:div w:id="76944852">
      <w:bodyDiv w:val="1"/>
      <w:marLeft w:val="0"/>
      <w:marRight w:val="0"/>
      <w:marTop w:val="0"/>
      <w:marBottom w:val="0"/>
      <w:divBdr>
        <w:top w:val="none" w:sz="0" w:space="0" w:color="auto"/>
        <w:left w:val="none" w:sz="0" w:space="0" w:color="auto"/>
        <w:bottom w:val="none" w:sz="0" w:space="0" w:color="auto"/>
        <w:right w:val="none" w:sz="0" w:space="0" w:color="auto"/>
      </w:divBdr>
    </w:div>
    <w:div w:id="119425498">
      <w:bodyDiv w:val="1"/>
      <w:marLeft w:val="0"/>
      <w:marRight w:val="0"/>
      <w:marTop w:val="0"/>
      <w:marBottom w:val="0"/>
      <w:divBdr>
        <w:top w:val="none" w:sz="0" w:space="0" w:color="auto"/>
        <w:left w:val="none" w:sz="0" w:space="0" w:color="auto"/>
        <w:bottom w:val="none" w:sz="0" w:space="0" w:color="auto"/>
        <w:right w:val="none" w:sz="0" w:space="0" w:color="auto"/>
      </w:divBdr>
    </w:div>
    <w:div w:id="205997256">
      <w:bodyDiv w:val="1"/>
      <w:marLeft w:val="0"/>
      <w:marRight w:val="0"/>
      <w:marTop w:val="0"/>
      <w:marBottom w:val="0"/>
      <w:divBdr>
        <w:top w:val="none" w:sz="0" w:space="0" w:color="auto"/>
        <w:left w:val="none" w:sz="0" w:space="0" w:color="auto"/>
        <w:bottom w:val="none" w:sz="0" w:space="0" w:color="auto"/>
        <w:right w:val="none" w:sz="0" w:space="0" w:color="auto"/>
      </w:divBdr>
    </w:div>
    <w:div w:id="246421459">
      <w:bodyDiv w:val="1"/>
      <w:marLeft w:val="0"/>
      <w:marRight w:val="0"/>
      <w:marTop w:val="0"/>
      <w:marBottom w:val="0"/>
      <w:divBdr>
        <w:top w:val="none" w:sz="0" w:space="0" w:color="auto"/>
        <w:left w:val="none" w:sz="0" w:space="0" w:color="auto"/>
        <w:bottom w:val="none" w:sz="0" w:space="0" w:color="auto"/>
        <w:right w:val="none" w:sz="0" w:space="0" w:color="auto"/>
      </w:divBdr>
      <w:divsChild>
        <w:div w:id="347215230">
          <w:marLeft w:val="562"/>
          <w:marRight w:val="0"/>
          <w:marTop w:val="50"/>
          <w:marBottom w:val="0"/>
          <w:divBdr>
            <w:top w:val="none" w:sz="0" w:space="0" w:color="auto"/>
            <w:left w:val="none" w:sz="0" w:space="0" w:color="auto"/>
            <w:bottom w:val="none" w:sz="0" w:space="0" w:color="auto"/>
            <w:right w:val="none" w:sz="0" w:space="0" w:color="auto"/>
          </w:divBdr>
        </w:div>
        <w:div w:id="724985054">
          <w:marLeft w:val="691"/>
          <w:marRight w:val="0"/>
          <w:marTop w:val="50"/>
          <w:marBottom w:val="0"/>
          <w:divBdr>
            <w:top w:val="none" w:sz="0" w:space="0" w:color="auto"/>
            <w:left w:val="none" w:sz="0" w:space="0" w:color="auto"/>
            <w:bottom w:val="none" w:sz="0" w:space="0" w:color="auto"/>
            <w:right w:val="none" w:sz="0" w:space="0" w:color="auto"/>
          </w:divBdr>
        </w:div>
        <w:div w:id="775100571">
          <w:marLeft w:val="691"/>
          <w:marRight w:val="0"/>
          <w:marTop w:val="50"/>
          <w:marBottom w:val="0"/>
          <w:divBdr>
            <w:top w:val="none" w:sz="0" w:space="0" w:color="auto"/>
            <w:left w:val="none" w:sz="0" w:space="0" w:color="auto"/>
            <w:bottom w:val="none" w:sz="0" w:space="0" w:color="auto"/>
            <w:right w:val="none" w:sz="0" w:space="0" w:color="auto"/>
          </w:divBdr>
        </w:div>
        <w:div w:id="1716660849">
          <w:marLeft w:val="691"/>
          <w:marRight w:val="0"/>
          <w:marTop w:val="50"/>
          <w:marBottom w:val="0"/>
          <w:divBdr>
            <w:top w:val="none" w:sz="0" w:space="0" w:color="auto"/>
            <w:left w:val="none" w:sz="0" w:space="0" w:color="auto"/>
            <w:bottom w:val="none" w:sz="0" w:space="0" w:color="auto"/>
            <w:right w:val="none" w:sz="0" w:space="0" w:color="auto"/>
          </w:divBdr>
        </w:div>
      </w:divsChild>
    </w:div>
    <w:div w:id="271014964">
      <w:bodyDiv w:val="1"/>
      <w:marLeft w:val="0"/>
      <w:marRight w:val="0"/>
      <w:marTop w:val="0"/>
      <w:marBottom w:val="0"/>
      <w:divBdr>
        <w:top w:val="none" w:sz="0" w:space="0" w:color="auto"/>
        <w:left w:val="none" w:sz="0" w:space="0" w:color="auto"/>
        <w:bottom w:val="none" w:sz="0" w:space="0" w:color="auto"/>
        <w:right w:val="none" w:sz="0" w:space="0" w:color="auto"/>
      </w:divBdr>
      <w:divsChild>
        <w:div w:id="183793105">
          <w:marLeft w:val="0"/>
          <w:marRight w:val="0"/>
          <w:marTop w:val="0"/>
          <w:marBottom w:val="0"/>
          <w:divBdr>
            <w:top w:val="none" w:sz="0" w:space="0" w:color="auto"/>
            <w:left w:val="none" w:sz="0" w:space="0" w:color="auto"/>
            <w:bottom w:val="none" w:sz="0" w:space="0" w:color="auto"/>
            <w:right w:val="none" w:sz="0" w:space="0" w:color="auto"/>
          </w:divBdr>
        </w:div>
      </w:divsChild>
    </w:div>
    <w:div w:id="273178120">
      <w:bodyDiv w:val="1"/>
      <w:marLeft w:val="0"/>
      <w:marRight w:val="0"/>
      <w:marTop w:val="0"/>
      <w:marBottom w:val="0"/>
      <w:divBdr>
        <w:top w:val="none" w:sz="0" w:space="0" w:color="auto"/>
        <w:left w:val="none" w:sz="0" w:space="0" w:color="auto"/>
        <w:bottom w:val="none" w:sz="0" w:space="0" w:color="auto"/>
        <w:right w:val="none" w:sz="0" w:space="0" w:color="auto"/>
      </w:divBdr>
    </w:div>
    <w:div w:id="281542913">
      <w:bodyDiv w:val="1"/>
      <w:marLeft w:val="0"/>
      <w:marRight w:val="0"/>
      <w:marTop w:val="0"/>
      <w:marBottom w:val="0"/>
      <w:divBdr>
        <w:top w:val="none" w:sz="0" w:space="0" w:color="auto"/>
        <w:left w:val="none" w:sz="0" w:space="0" w:color="auto"/>
        <w:bottom w:val="none" w:sz="0" w:space="0" w:color="auto"/>
        <w:right w:val="none" w:sz="0" w:space="0" w:color="auto"/>
      </w:divBdr>
    </w:div>
    <w:div w:id="284237615">
      <w:bodyDiv w:val="1"/>
      <w:marLeft w:val="0"/>
      <w:marRight w:val="0"/>
      <w:marTop w:val="0"/>
      <w:marBottom w:val="0"/>
      <w:divBdr>
        <w:top w:val="none" w:sz="0" w:space="0" w:color="auto"/>
        <w:left w:val="none" w:sz="0" w:space="0" w:color="auto"/>
        <w:bottom w:val="none" w:sz="0" w:space="0" w:color="auto"/>
        <w:right w:val="none" w:sz="0" w:space="0" w:color="auto"/>
      </w:divBdr>
      <w:divsChild>
        <w:div w:id="663433960">
          <w:marLeft w:val="1368"/>
          <w:marRight w:val="0"/>
          <w:marTop w:val="50"/>
          <w:marBottom w:val="0"/>
          <w:divBdr>
            <w:top w:val="none" w:sz="0" w:space="0" w:color="auto"/>
            <w:left w:val="none" w:sz="0" w:space="0" w:color="auto"/>
            <w:bottom w:val="none" w:sz="0" w:space="0" w:color="auto"/>
            <w:right w:val="none" w:sz="0" w:space="0" w:color="auto"/>
          </w:divBdr>
        </w:div>
        <w:div w:id="841553314">
          <w:marLeft w:val="1368"/>
          <w:marRight w:val="0"/>
          <w:marTop w:val="50"/>
          <w:marBottom w:val="0"/>
          <w:divBdr>
            <w:top w:val="none" w:sz="0" w:space="0" w:color="auto"/>
            <w:left w:val="none" w:sz="0" w:space="0" w:color="auto"/>
            <w:bottom w:val="none" w:sz="0" w:space="0" w:color="auto"/>
            <w:right w:val="none" w:sz="0" w:space="0" w:color="auto"/>
          </w:divBdr>
        </w:div>
      </w:divsChild>
    </w:div>
    <w:div w:id="327752595">
      <w:bodyDiv w:val="1"/>
      <w:marLeft w:val="0"/>
      <w:marRight w:val="0"/>
      <w:marTop w:val="0"/>
      <w:marBottom w:val="0"/>
      <w:divBdr>
        <w:top w:val="none" w:sz="0" w:space="0" w:color="auto"/>
        <w:left w:val="none" w:sz="0" w:space="0" w:color="auto"/>
        <w:bottom w:val="none" w:sz="0" w:space="0" w:color="auto"/>
        <w:right w:val="none" w:sz="0" w:space="0" w:color="auto"/>
      </w:divBdr>
    </w:div>
    <w:div w:id="348140916">
      <w:bodyDiv w:val="1"/>
      <w:marLeft w:val="0"/>
      <w:marRight w:val="0"/>
      <w:marTop w:val="0"/>
      <w:marBottom w:val="0"/>
      <w:divBdr>
        <w:top w:val="none" w:sz="0" w:space="0" w:color="auto"/>
        <w:left w:val="none" w:sz="0" w:space="0" w:color="auto"/>
        <w:bottom w:val="none" w:sz="0" w:space="0" w:color="auto"/>
        <w:right w:val="none" w:sz="0" w:space="0" w:color="auto"/>
      </w:divBdr>
    </w:div>
    <w:div w:id="358553504">
      <w:bodyDiv w:val="1"/>
      <w:marLeft w:val="0"/>
      <w:marRight w:val="0"/>
      <w:marTop w:val="0"/>
      <w:marBottom w:val="0"/>
      <w:divBdr>
        <w:top w:val="none" w:sz="0" w:space="0" w:color="auto"/>
        <w:left w:val="none" w:sz="0" w:space="0" w:color="auto"/>
        <w:bottom w:val="none" w:sz="0" w:space="0" w:color="auto"/>
        <w:right w:val="none" w:sz="0" w:space="0" w:color="auto"/>
      </w:divBdr>
    </w:div>
    <w:div w:id="384764954">
      <w:bodyDiv w:val="1"/>
      <w:marLeft w:val="0"/>
      <w:marRight w:val="0"/>
      <w:marTop w:val="0"/>
      <w:marBottom w:val="0"/>
      <w:divBdr>
        <w:top w:val="none" w:sz="0" w:space="0" w:color="auto"/>
        <w:left w:val="none" w:sz="0" w:space="0" w:color="auto"/>
        <w:bottom w:val="none" w:sz="0" w:space="0" w:color="auto"/>
        <w:right w:val="none" w:sz="0" w:space="0" w:color="auto"/>
      </w:divBdr>
      <w:divsChild>
        <w:div w:id="103767081">
          <w:marLeft w:val="1368"/>
          <w:marRight w:val="0"/>
          <w:marTop w:val="50"/>
          <w:marBottom w:val="0"/>
          <w:divBdr>
            <w:top w:val="none" w:sz="0" w:space="0" w:color="auto"/>
            <w:left w:val="none" w:sz="0" w:space="0" w:color="auto"/>
            <w:bottom w:val="none" w:sz="0" w:space="0" w:color="auto"/>
            <w:right w:val="none" w:sz="0" w:space="0" w:color="auto"/>
          </w:divBdr>
        </w:div>
        <w:div w:id="1855143691">
          <w:marLeft w:val="1368"/>
          <w:marRight w:val="0"/>
          <w:marTop w:val="50"/>
          <w:marBottom w:val="0"/>
          <w:divBdr>
            <w:top w:val="none" w:sz="0" w:space="0" w:color="auto"/>
            <w:left w:val="none" w:sz="0" w:space="0" w:color="auto"/>
            <w:bottom w:val="none" w:sz="0" w:space="0" w:color="auto"/>
            <w:right w:val="none" w:sz="0" w:space="0" w:color="auto"/>
          </w:divBdr>
        </w:div>
      </w:divsChild>
    </w:div>
    <w:div w:id="405494707">
      <w:bodyDiv w:val="1"/>
      <w:marLeft w:val="0"/>
      <w:marRight w:val="0"/>
      <w:marTop w:val="0"/>
      <w:marBottom w:val="0"/>
      <w:divBdr>
        <w:top w:val="none" w:sz="0" w:space="0" w:color="auto"/>
        <w:left w:val="none" w:sz="0" w:space="0" w:color="auto"/>
        <w:bottom w:val="none" w:sz="0" w:space="0" w:color="auto"/>
        <w:right w:val="none" w:sz="0" w:space="0" w:color="auto"/>
      </w:divBdr>
    </w:div>
    <w:div w:id="464156674">
      <w:bodyDiv w:val="1"/>
      <w:marLeft w:val="0"/>
      <w:marRight w:val="0"/>
      <w:marTop w:val="0"/>
      <w:marBottom w:val="0"/>
      <w:divBdr>
        <w:top w:val="none" w:sz="0" w:space="0" w:color="auto"/>
        <w:left w:val="none" w:sz="0" w:space="0" w:color="auto"/>
        <w:bottom w:val="none" w:sz="0" w:space="0" w:color="auto"/>
        <w:right w:val="none" w:sz="0" w:space="0" w:color="auto"/>
      </w:divBdr>
      <w:divsChild>
        <w:div w:id="1448310202">
          <w:marLeft w:val="1368"/>
          <w:marRight w:val="0"/>
          <w:marTop w:val="50"/>
          <w:marBottom w:val="0"/>
          <w:divBdr>
            <w:top w:val="none" w:sz="0" w:space="0" w:color="auto"/>
            <w:left w:val="none" w:sz="0" w:space="0" w:color="auto"/>
            <w:bottom w:val="none" w:sz="0" w:space="0" w:color="auto"/>
            <w:right w:val="none" w:sz="0" w:space="0" w:color="auto"/>
          </w:divBdr>
        </w:div>
        <w:div w:id="1894735728">
          <w:marLeft w:val="1368"/>
          <w:marRight w:val="0"/>
          <w:marTop w:val="50"/>
          <w:marBottom w:val="0"/>
          <w:divBdr>
            <w:top w:val="none" w:sz="0" w:space="0" w:color="auto"/>
            <w:left w:val="none" w:sz="0" w:space="0" w:color="auto"/>
            <w:bottom w:val="none" w:sz="0" w:space="0" w:color="auto"/>
            <w:right w:val="none" w:sz="0" w:space="0" w:color="auto"/>
          </w:divBdr>
        </w:div>
      </w:divsChild>
    </w:div>
    <w:div w:id="479615002">
      <w:bodyDiv w:val="1"/>
      <w:marLeft w:val="0"/>
      <w:marRight w:val="0"/>
      <w:marTop w:val="0"/>
      <w:marBottom w:val="0"/>
      <w:divBdr>
        <w:top w:val="none" w:sz="0" w:space="0" w:color="auto"/>
        <w:left w:val="none" w:sz="0" w:space="0" w:color="auto"/>
        <w:bottom w:val="none" w:sz="0" w:space="0" w:color="auto"/>
        <w:right w:val="none" w:sz="0" w:space="0" w:color="auto"/>
      </w:divBdr>
    </w:div>
    <w:div w:id="480078408">
      <w:bodyDiv w:val="1"/>
      <w:marLeft w:val="0"/>
      <w:marRight w:val="0"/>
      <w:marTop w:val="0"/>
      <w:marBottom w:val="0"/>
      <w:divBdr>
        <w:top w:val="none" w:sz="0" w:space="0" w:color="auto"/>
        <w:left w:val="none" w:sz="0" w:space="0" w:color="auto"/>
        <w:bottom w:val="none" w:sz="0" w:space="0" w:color="auto"/>
        <w:right w:val="none" w:sz="0" w:space="0" w:color="auto"/>
      </w:divBdr>
      <w:divsChild>
        <w:div w:id="498233142">
          <w:marLeft w:val="1368"/>
          <w:marRight w:val="0"/>
          <w:marTop w:val="50"/>
          <w:marBottom w:val="0"/>
          <w:divBdr>
            <w:top w:val="none" w:sz="0" w:space="0" w:color="auto"/>
            <w:left w:val="none" w:sz="0" w:space="0" w:color="auto"/>
            <w:bottom w:val="none" w:sz="0" w:space="0" w:color="auto"/>
            <w:right w:val="none" w:sz="0" w:space="0" w:color="auto"/>
          </w:divBdr>
        </w:div>
        <w:div w:id="930044580">
          <w:marLeft w:val="1368"/>
          <w:marRight w:val="0"/>
          <w:marTop w:val="50"/>
          <w:marBottom w:val="0"/>
          <w:divBdr>
            <w:top w:val="none" w:sz="0" w:space="0" w:color="auto"/>
            <w:left w:val="none" w:sz="0" w:space="0" w:color="auto"/>
            <w:bottom w:val="none" w:sz="0" w:space="0" w:color="auto"/>
            <w:right w:val="none" w:sz="0" w:space="0" w:color="auto"/>
          </w:divBdr>
        </w:div>
      </w:divsChild>
    </w:div>
    <w:div w:id="607934347">
      <w:bodyDiv w:val="1"/>
      <w:marLeft w:val="0"/>
      <w:marRight w:val="0"/>
      <w:marTop w:val="0"/>
      <w:marBottom w:val="0"/>
      <w:divBdr>
        <w:top w:val="none" w:sz="0" w:space="0" w:color="auto"/>
        <w:left w:val="none" w:sz="0" w:space="0" w:color="auto"/>
        <w:bottom w:val="none" w:sz="0" w:space="0" w:color="auto"/>
        <w:right w:val="none" w:sz="0" w:space="0" w:color="auto"/>
      </w:divBdr>
    </w:div>
    <w:div w:id="653224748">
      <w:bodyDiv w:val="1"/>
      <w:marLeft w:val="0"/>
      <w:marRight w:val="0"/>
      <w:marTop w:val="0"/>
      <w:marBottom w:val="0"/>
      <w:divBdr>
        <w:top w:val="none" w:sz="0" w:space="0" w:color="auto"/>
        <w:left w:val="none" w:sz="0" w:space="0" w:color="auto"/>
        <w:bottom w:val="none" w:sz="0" w:space="0" w:color="auto"/>
        <w:right w:val="none" w:sz="0" w:space="0" w:color="auto"/>
      </w:divBdr>
    </w:div>
    <w:div w:id="733434323">
      <w:bodyDiv w:val="1"/>
      <w:marLeft w:val="0"/>
      <w:marRight w:val="0"/>
      <w:marTop w:val="0"/>
      <w:marBottom w:val="0"/>
      <w:divBdr>
        <w:top w:val="none" w:sz="0" w:space="0" w:color="auto"/>
        <w:left w:val="none" w:sz="0" w:space="0" w:color="auto"/>
        <w:bottom w:val="none" w:sz="0" w:space="0" w:color="auto"/>
        <w:right w:val="none" w:sz="0" w:space="0" w:color="auto"/>
      </w:divBdr>
    </w:div>
    <w:div w:id="771820018">
      <w:bodyDiv w:val="1"/>
      <w:marLeft w:val="0"/>
      <w:marRight w:val="0"/>
      <w:marTop w:val="0"/>
      <w:marBottom w:val="0"/>
      <w:divBdr>
        <w:top w:val="none" w:sz="0" w:space="0" w:color="auto"/>
        <w:left w:val="none" w:sz="0" w:space="0" w:color="auto"/>
        <w:bottom w:val="none" w:sz="0" w:space="0" w:color="auto"/>
        <w:right w:val="none" w:sz="0" w:space="0" w:color="auto"/>
      </w:divBdr>
    </w:div>
    <w:div w:id="772089928">
      <w:bodyDiv w:val="1"/>
      <w:marLeft w:val="0"/>
      <w:marRight w:val="0"/>
      <w:marTop w:val="0"/>
      <w:marBottom w:val="0"/>
      <w:divBdr>
        <w:top w:val="none" w:sz="0" w:space="0" w:color="auto"/>
        <w:left w:val="none" w:sz="0" w:space="0" w:color="auto"/>
        <w:bottom w:val="none" w:sz="0" w:space="0" w:color="auto"/>
        <w:right w:val="none" w:sz="0" w:space="0" w:color="auto"/>
      </w:divBdr>
    </w:div>
    <w:div w:id="840319809">
      <w:bodyDiv w:val="1"/>
      <w:marLeft w:val="0"/>
      <w:marRight w:val="0"/>
      <w:marTop w:val="0"/>
      <w:marBottom w:val="0"/>
      <w:divBdr>
        <w:top w:val="none" w:sz="0" w:space="0" w:color="auto"/>
        <w:left w:val="none" w:sz="0" w:space="0" w:color="auto"/>
        <w:bottom w:val="none" w:sz="0" w:space="0" w:color="auto"/>
        <w:right w:val="none" w:sz="0" w:space="0" w:color="auto"/>
      </w:divBdr>
      <w:divsChild>
        <w:div w:id="128862401">
          <w:marLeft w:val="0"/>
          <w:marRight w:val="0"/>
          <w:marTop w:val="0"/>
          <w:marBottom w:val="0"/>
          <w:divBdr>
            <w:top w:val="none" w:sz="0" w:space="0" w:color="auto"/>
            <w:left w:val="none" w:sz="0" w:space="0" w:color="auto"/>
            <w:bottom w:val="none" w:sz="0" w:space="0" w:color="auto"/>
            <w:right w:val="none" w:sz="0" w:space="0" w:color="auto"/>
          </w:divBdr>
        </w:div>
      </w:divsChild>
    </w:div>
    <w:div w:id="858590665">
      <w:bodyDiv w:val="1"/>
      <w:marLeft w:val="0"/>
      <w:marRight w:val="0"/>
      <w:marTop w:val="0"/>
      <w:marBottom w:val="0"/>
      <w:divBdr>
        <w:top w:val="none" w:sz="0" w:space="0" w:color="auto"/>
        <w:left w:val="none" w:sz="0" w:space="0" w:color="auto"/>
        <w:bottom w:val="none" w:sz="0" w:space="0" w:color="auto"/>
        <w:right w:val="none" w:sz="0" w:space="0" w:color="auto"/>
      </w:divBdr>
    </w:div>
    <w:div w:id="873229381">
      <w:bodyDiv w:val="1"/>
      <w:marLeft w:val="0"/>
      <w:marRight w:val="0"/>
      <w:marTop w:val="0"/>
      <w:marBottom w:val="0"/>
      <w:divBdr>
        <w:top w:val="none" w:sz="0" w:space="0" w:color="auto"/>
        <w:left w:val="none" w:sz="0" w:space="0" w:color="auto"/>
        <w:bottom w:val="none" w:sz="0" w:space="0" w:color="auto"/>
        <w:right w:val="none" w:sz="0" w:space="0" w:color="auto"/>
      </w:divBdr>
    </w:div>
    <w:div w:id="917060882">
      <w:bodyDiv w:val="1"/>
      <w:marLeft w:val="0"/>
      <w:marRight w:val="0"/>
      <w:marTop w:val="0"/>
      <w:marBottom w:val="0"/>
      <w:divBdr>
        <w:top w:val="none" w:sz="0" w:space="0" w:color="auto"/>
        <w:left w:val="none" w:sz="0" w:space="0" w:color="auto"/>
        <w:bottom w:val="none" w:sz="0" w:space="0" w:color="auto"/>
        <w:right w:val="none" w:sz="0" w:space="0" w:color="auto"/>
      </w:divBdr>
    </w:div>
    <w:div w:id="943532741">
      <w:bodyDiv w:val="1"/>
      <w:marLeft w:val="0"/>
      <w:marRight w:val="0"/>
      <w:marTop w:val="0"/>
      <w:marBottom w:val="0"/>
      <w:divBdr>
        <w:top w:val="none" w:sz="0" w:space="0" w:color="auto"/>
        <w:left w:val="none" w:sz="0" w:space="0" w:color="auto"/>
        <w:bottom w:val="none" w:sz="0" w:space="0" w:color="auto"/>
        <w:right w:val="none" w:sz="0" w:space="0" w:color="auto"/>
      </w:divBdr>
      <w:divsChild>
        <w:div w:id="290594092">
          <w:marLeft w:val="1368"/>
          <w:marRight w:val="0"/>
          <w:marTop w:val="50"/>
          <w:marBottom w:val="0"/>
          <w:divBdr>
            <w:top w:val="none" w:sz="0" w:space="0" w:color="auto"/>
            <w:left w:val="none" w:sz="0" w:space="0" w:color="auto"/>
            <w:bottom w:val="none" w:sz="0" w:space="0" w:color="auto"/>
            <w:right w:val="none" w:sz="0" w:space="0" w:color="auto"/>
          </w:divBdr>
        </w:div>
        <w:div w:id="1864124616">
          <w:marLeft w:val="1368"/>
          <w:marRight w:val="0"/>
          <w:marTop w:val="50"/>
          <w:marBottom w:val="0"/>
          <w:divBdr>
            <w:top w:val="none" w:sz="0" w:space="0" w:color="auto"/>
            <w:left w:val="none" w:sz="0" w:space="0" w:color="auto"/>
            <w:bottom w:val="none" w:sz="0" w:space="0" w:color="auto"/>
            <w:right w:val="none" w:sz="0" w:space="0" w:color="auto"/>
          </w:divBdr>
        </w:div>
      </w:divsChild>
    </w:div>
    <w:div w:id="969482069">
      <w:bodyDiv w:val="1"/>
      <w:marLeft w:val="0"/>
      <w:marRight w:val="0"/>
      <w:marTop w:val="0"/>
      <w:marBottom w:val="0"/>
      <w:divBdr>
        <w:top w:val="none" w:sz="0" w:space="0" w:color="auto"/>
        <w:left w:val="none" w:sz="0" w:space="0" w:color="auto"/>
        <w:bottom w:val="none" w:sz="0" w:space="0" w:color="auto"/>
        <w:right w:val="none" w:sz="0" w:space="0" w:color="auto"/>
      </w:divBdr>
    </w:div>
    <w:div w:id="984359957">
      <w:bodyDiv w:val="1"/>
      <w:marLeft w:val="0"/>
      <w:marRight w:val="0"/>
      <w:marTop w:val="0"/>
      <w:marBottom w:val="0"/>
      <w:divBdr>
        <w:top w:val="none" w:sz="0" w:space="0" w:color="auto"/>
        <w:left w:val="none" w:sz="0" w:space="0" w:color="auto"/>
        <w:bottom w:val="none" w:sz="0" w:space="0" w:color="auto"/>
        <w:right w:val="none" w:sz="0" w:space="0" w:color="auto"/>
      </w:divBdr>
    </w:div>
    <w:div w:id="987172711">
      <w:bodyDiv w:val="1"/>
      <w:marLeft w:val="0"/>
      <w:marRight w:val="0"/>
      <w:marTop w:val="0"/>
      <w:marBottom w:val="0"/>
      <w:divBdr>
        <w:top w:val="none" w:sz="0" w:space="0" w:color="auto"/>
        <w:left w:val="none" w:sz="0" w:space="0" w:color="auto"/>
        <w:bottom w:val="none" w:sz="0" w:space="0" w:color="auto"/>
        <w:right w:val="none" w:sz="0" w:space="0" w:color="auto"/>
      </w:divBdr>
    </w:div>
    <w:div w:id="1006178693">
      <w:bodyDiv w:val="1"/>
      <w:marLeft w:val="0"/>
      <w:marRight w:val="0"/>
      <w:marTop w:val="0"/>
      <w:marBottom w:val="0"/>
      <w:divBdr>
        <w:top w:val="none" w:sz="0" w:space="0" w:color="auto"/>
        <w:left w:val="none" w:sz="0" w:space="0" w:color="auto"/>
        <w:bottom w:val="none" w:sz="0" w:space="0" w:color="auto"/>
        <w:right w:val="none" w:sz="0" w:space="0" w:color="auto"/>
      </w:divBdr>
    </w:div>
    <w:div w:id="1160192593">
      <w:bodyDiv w:val="1"/>
      <w:marLeft w:val="0"/>
      <w:marRight w:val="0"/>
      <w:marTop w:val="0"/>
      <w:marBottom w:val="0"/>
      <w:divBdr>
        <w:top w:val="none" w:sz="0" w:space="0" w:color="auto"/>
        <w:left w:val="none" w:sz="0" w:space="0" w:color="auto"/>
        <w:bottom w:val="none" w:sz="0" w:space="0" w:color="auto"/>
        <w:right w:val="none" w:sz="0" w:space="0" w:color="auto"/>
      </w:divBdr>
    </w:div>
    <w:div w:id="1171917452">
      <w:bodyDiv w:val="1"/>
      <w:marLeft w:val="0"/>
      <w:marRight w:val="0"/>
      <w:marTop w:val="0"/>
      <w:marBottom w:val="0"/>
      <w:divBdr>
        <w:top w:val="none" w:sz="0" w:space="0" w:color="auto"/>
        <w:left w:val="none" w:sz="0" w:space="0" w:color="auto"/>
        <w:bottom w:val="none" w:sz="0" w:space="0" w:color="auto"/>
        <w:right w:val="none" w:sz="0" w:space="0" w:color="auto"/>
      </w:divBdr>
      <w:divsChild>
        <w:div w:id="195386375">
          <w:marLeft w:val="1368"/>
          <w:marRight w:val="0"/>
          <w:marTop w:val="50"/>
          <w:marBottom w:val="0"/>
          <w:divBdr>
            <w:top w:val="none" w:sz="0" w:space="0" w:color="auto"/>
            <w:left w:val="none" w:sz="0" w:space="0" w:color="auto"/>
            <w:bottom w:val="none" w:sz="0" w:space="0" w:color="auto"/>
            <w:right w:val="none" w:sz="0" w:space="0" w:color="auto"/>
          </w:divBdr>
        </w:div>
        <w:div w:id="823745567">
          <w:marLeft w:val="1368"/>
          <w:marRight w:val="0"/>
          <w:marTop w:val="50"/>
          <w:marBottom w:val="0"/>
          <w:divBdr>
            <w:top w:val="none" w:sz="0" w:space="0" w:color="auto"/>
            <w:left w:val="none" w:sz="0" w:space="0" w:color="auto"/>
            <w:bottom w:val="none" w:sz="0" w:space="0" w:color="auto"/>
            <w:right w:val="none" w:sz="0" w:space="0" w:color="auto"/>
          </w:divBdr>
        </w:div>
      </w:divsChild>
    </w:div>
    <w:div w:id="1185052434">
      <w:bodyDiv w:val="1"/>
      <w:marLeft w:val="0"/>
      <w:marRight w:val="0"/>
      <w:marTop w:val="0"/>
      <w:marBottom w:val="0"/>
      <w:divBdr>
        <w:top w:val="none" w:sz="0" w:space="0" w:color="auto"/>
        <w:left w:val="none" w:sz="0" w:space="0" w:color="auto"/>
        <w:bottom w:val="none" w:sz="0" w:space="0" w:color="auto"/>
        <w:right w:val="none" w:sz="0" w:space="0" w:color="auto"/>
      </w:divBdr>
    </w:div>
    <w:div w:id="1186754068">
      <w:bodyDiv w:val="1"/>
      <w:marLeft w:val="0"/>
      <w:marRight w:val="0"/>
      <w:marTop w:val="0"/>
      <w:marBottom w:val="0"/>
      <w:divBdr>
        <w:top w:val="none" w:sz="0" w:space="0" w:color="auto"/>
        <w:left w:val="none" w:sz="0" w:space="0" w:color="auto"/>
        <w:bottom w:val="none" w:sz="0" w:space="0" w:color="auto"/>
        <w:right w:val="none" w:sz="0" w:space="0" w:color="auto"/>
      </w:divBdr>
    </w:div>
    <w:div w:id="1199705048">
      <w:bodyDiv w:val="1"/>
      <w:marLeft w:val="0"/>
      <w:marRight w:val="0"/>
      <w:marTop w:val="0"/>
      <w:marBottom w:val="0"/>
      <w:divBdr>
        <w:top w:val="none" w:sz="0" w:space="0" w:color="auto"/>
        <w:left w:val="none" w:sz="0" w:space="0" w:color="auto"/>
        <w:bottom w:val="none" w:sz="0" w:space="0" w:color="auto"/>
        <w:right w:val="none" w:sz="0" w:space="0" w:color="auto"/>
      </w:divBdr>
    </w:div>
    <w:div w:id="1203329769">
      <w:bodyDiv w:val="1"/>
      <w:marLeft w:val="0"/>
      <w:marRight w:val="0"/>
      <w:marTop w:val="0"/>
      <w:marBottom w:val="0"/>
      <w:divBdr>
        <w:top w:val="none" w:sz="0" w:space="0" w:color="auto"/>
        <w:left w:val="none" w:sz="0" w:space="0" w:color="auto"/>
        <w:bottom w:val="none" w:sz="0" w:space="0" w:color="auto"/>
        <w:right w:val="none" w:sz="0" w:space="0" w:color="auto"/>
      </w:divBdr>
    </w:div>
    <w:div w:id="1229806097">
      <w:bodyDiv w:val="1"/>
      <w:marLeft w:val="0"/>
      <w:marRight w:val="0"/>
      <w:marTop w:val="0"/>
      <w:marBottom w:val="0"/>
      <w:divBdr>
        <w:top w:val="none" w:sz="0" w:space="0" w:color="auto"/>
        <w:left w:val="none" w:sz="0" w:space="0" w:color="auto"/>
        <w:bottom w:val="none" w:sz="0" w:space="0" w:color="auto"/>
        <w:right w:val="none" w:sz="0" w:space="0" w:color="auto"/>
      </w:divBdr>
    </w:div>
    <w:div w:id="1235122093">
      <w:bodyDiv w:val="1"/>
      <w:marLeft w:val="0"/>
      <w:marRight w:val="0"/>
      <w:marTop w:val="0"/>
      <w:marBottom w:val="0"/>
      <w:divBdr>
        <w:top w:val="none" w:sz="0" w:space="0" w:color="auto"/>
        <w:left w:val="none" w:sz="0" w:space="0" w:color="auto"/>
        <w:bottom w:val="none" w:sz="0" w:space="0" w:color="auto"/>
        <w:right w:val="none" w:sz="0" w:space="0" w:color="auto"/>
      </w:divBdr>
      <w:divsChild>
        <w:div w:id="1780025045">
          <w:marLeft w:val="0"/>
          <w:marRight w:val="0"/>
          <w:marTop w:val="0"/>
          <w:marBottom w:val="0"/>
          <w:divBdr>
            <w:top w:val="none" w:sz="0" w:space="0" w:color="auto"/>
            <w:left w:val="none" w:sz="0" w:space="0" w:color="auto"/>
            <w:bottom w:val="none" w:sz="0" w:space="0" w:color="auto"/>
            <w:right w:val="none" w:sz="0" w:space="0" w:color="auto"/>
          </w:divBdr>
        </w:div>
        <w:div w:id="905068345">
          <w:marLeft w:val="0"/>
          <w:marRight w:val="0"/>
          <w:marTop w:val="0"/>
          <w:marBottom w:val="0"/>
          <w:divBdr>
            <w:top w:val="none" w:sz="0" w:space="0" w:color="auto"/>
            <w:left w:val="none" w:sz="0" w:space="0" w:color="auto"/>
            <w:bottom w:val="none" w:sz="0" w:space="0" w:color="auto"/>
            <w:right w:val="none" w:sz="0" w:space="0" w:color="auto"/>
          </w:divBdr>
        </w:div>
        <w:div w:id="2146581080">
          <w:marLeft w:val="0"/>
          <w:marRight w:val="0"/>
          <w:marTop w:val="0"/>
          <w:marBottom w:val="0"/>
          <w:divBdr>
            <w:top w:val="none" w:sz="0" w:space="0" w:color="auto"/>
            <w:left w:val="none" w:sz="0" w:space="0" w:color="auto"/>
            <w:bottom w:val="none" w:sz="0" w:space="0" w:color="auto"/>
            <w:right w:val="none" w:sz="0" w:space="0" w:color="auto"/>
          </w:divBdr>
        </w:div>
        <w:div w:id="1510215694">
          <w:marLeft w:val="0"/>
          <w:marRight w:val="0"/>
          <w:marTop w:val="0"/>
          <w:marBottom w:val="0"/>
          <w:divBdr>
            <w:top w:val="none" w:sz="0" w:space="0" w:color="auto"/>
            <w:left w:val="none" w:sz="0" w:space="0" w:color="auto"/>
            <w:bottom w:val="none" w:sz="0" w:space="0" w:color="auto"/>
            <w:right w:val="none" w:sz="0" w:space="0" w:color="auto"/>
          </w:divBdr>
        </w:div>
        <w:div w:id="1916890628">
          <w:marLeft w:val="0"/>
          <w:marRight w:val="0"/>
          <w:marTop w:val="0"/>
          <w:marBottom w:val="0"/>
          <w:divBdr>
            <w:top w:val="none" w:sz="0" w:space="0" w:color="auto"/>
            <w:left w:val="none" w:sz="0" w:space="0" w:color="auto"/>
            <w:bottom w:val="none" w:sz="0" w:space="0" w:color="auto"/>
            <w:right w:val="none" w:sz="0" w:space="0" w:color="auto"/>
          </w:divBdr>
        </w:div>
        <w:div w:id="1047097403">
          <w:marLeft w:val="0"/>
          <w:marRight w:val="0"/>
          <w:marTop w:val="0"/>
          <w:marBottom w:val="0"/>
          <w:divBdr>
            <w:top w:val="none" w:sz="0" w:space="0" w:color="auto"/>
            <w:left w:val="none" w:sz="0" w:space="0" w:color="auto"/>
            <w:bottom w:val="none" w:sz="0" w:space="0" w:color="auto"/>
            <w:right w:val="none" w:sz="0" w:space="0" w:color="auto"/>
          </w:divBdr>
        </w:div>
        <w:div w:id="391588388">
          <w:marLeft w:val="0"/>
          <w:marRight w:val="0"/>
          <w:marTop w:val="0"/>
          <w:marBottom w:val="0"/>
          <w:divBdr>
            <w:top w:val="none" w:sz="0" w:space="0" w:color="auto"/>
            <w:left w:val="none" w:sz="0" w:space="0" w:color="auto"/>
            <w:bottom w:val="none" w:sz="0" w:space="0" w:color="auto"/>
            <w:right w:val="none" w:sz="0" w:space="0" w:color="auto"/>
          </w:divBdr>
          <w:divsChild>
            <w:div w:id="63295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586">
      <w:bodyDiv w:val="1"/>
      <w:marLeft w:val="0"/>
      <w:marRight w:val="0"/>
      <w:marTop w:val="0"/>
      <w:marBottom w:val="0"/>
      <w:divBdr>
        <w:top w:val="none" w:sz="0" w:space="0" w:color="auto"/>
        <w:left w:val="none" w:sz="0" w:space="0" w:color="auto"/>
        <w:bottom w:val="none" w:sz="0" w:space="0" w:color="auto"/>
        <w:right w:val="none" w:sz="0" w:space="0" w:color="auto"/>
      </w:divBdr>
    </w:div>
    <w:div w:id="1306620992">
      <w:bodyDiv w:val="1"/>
      <w:marLeft w:val="0"/>
      <w:marRight w:val="0"/>
      <w:marTop w:val="0"/>
      <w:marBottom w:val="0"/>
      <w:divBdr>
        <w:top w:val="none" w:sz="0" w:space="0" w:color="auto"/>
        <w:left w:val="none" w:sz="0" w:space="0" w:color="auto"/>
        <w:bottom w:val="none" w:sz="0" w:space="0" w:color="auto"/>
        <w:right w:val="none" w:sz="0" w:space="0" w:color="auto"/>
      </w:divBdr>
    </w:div>
    <w:div w:id="1334919771">
      <w:bodyDiv w:val="1"/>
      <w:marLeft w:val="0"/>
      <w:marRight w:val="0"/>
      <w:marTop w:val="0"/>
      <w:marBottom w:val="0"/>
      <w:divBdr>
        <w:top w:val="none" w:sz="0" w:space="0" w:color="auto"/>
        <w:left w:val="none" w:sz="0" w:space="0" w:color="auto"/>
        <w:bottom w:val="none" w:sz="0" w:space="0" w:color="auto"/>
        <w:right w:val="none" w:sz="0" w:space="0" w:color="auto"/>
      </w:divBdr>
    </w:div>
    <w:div w:id="1345746671">
      <w:bodyDiv w:val="1"/>
      <w:marLeft w:val="0"/>
      <w:marRight w:val="0"/>
      <w:marTop w:val="0"/>
      <w:marBottom w:val="0"/>
      <w:divBdr>
        <w:top w:val="none" w:sz="0" w:space="0" w:color="auto"/>
        <w:left w:val="none" w:sz="0" w:space="0" w:color="auto"/>
        <w:bottom w:val="none" w:sz="0" w:space="0" w:color="auto"/>
        <w:right w:val="none" w:sz="0" w:space="0" w:color="auto"/>
      </w:divBdr>
    </w:div>
    <w:div w:id="1353150121">
      <w:bodyDiv w:val="1"/>
      <w:marLeft w:val="0"/>
      <w:marRight w:val="0"/>
      <w:marTop w:val="0"/>
      <w:marBottom w:val="0"/>
      <w:divBdr>
        <w:top w:val="none" w:sz="0" w:space="0" w:color="auto"/>
        <w:left w:val="none" w:sz="0" w:space="0" w:color="auto"/>
        <w:bottom w:val="none" w:sz="0" w:space="0" w:color="auto"/>
        <w:right w:val="none" w:sz="0" w:space="0" w:color="auto"/>
      </w:divBdr>
    </w:div>
    <w:div w:id="1357578379">
      <w:bodyDiv w:val="1"/>
      <w:marLeft w:val="0"/>
      <w:marRight w:val="0"/>
      <w:marTop w:val="0"/>
      <w:marBottom w:val="0"/>
      <w:divBdr>
        <w:top w:val="none" w:sz="0" w:space="0" w:color="auto"/>
        <w:left w:val="none" w:sz="0" w:space="0" w:color="auto"/>
        <w:bottom w:val="none" w:sz="0" w:space="0" w:color="auto"/>
        <w:right w:val="none" w:sz="0" w:space="0" w:color="auto"/>
      </w:divBdr>
    </w:div>
    <w:div w:id="1357729950">
      <w:bodyDiv w:val="1"/>
      <w:marLeft w:val="0"/>
      <w:marRight w:val="0"/>
      <w:marTop w:val="0"/>
      <w:marBottom w:val="0"/>
      <w:divBdr>
        <w:top w:val="none" w:sz="0" w:space="0" w:color="auto"/>
        <w:left w:val="none" w:sz="0" w:space="0" w:color="auto"/>
        <w:bottom w:val="none" w:sz="0" w:space="0" w:color="auto"/>
        <w:right w:val="none" w:sz="0" w:space="0" w:color="auto"/>
      </w:divBdr>
      <w:divsChild>
        <w:div w:id="1048382632">
          <w:marLeft w:val="1368"/>
          <w:marRight w:val="0"/>
          <w:marTop w:val="50"/>
          <w:marBottom w:val="0"/>
          <w:divBdr>
            <w:top w:val="none" w:sz="0" w:space="0" w:color="auto"/>
            <w:left w:val="none" w:sz="0" w:space="0" w:color="auto"/>
            <w:bottom w:val="none" w:sz="0" w:space="0" w:color="auto"/>
            <w:right w:val="none" w:sz="0" w:space="0" w:color="auto"/>
          </w:divBdr>
        </w:div>
        <w:div w:id="1082338890">
          <w:marLeft w:val="1368"/>
          <w:marRight w:val="0"/>
          <w:marTop w:val="50"/>
          <w:marBottom w:val="0"/>
          <w:divBdr>
            <w:top w:val="none" w:sz="0" w:space="0" w:color="auto"/>
            <w:left w:val="none" w:sz="0" w:space="0" w:color="auto"/>
            <w:bottom w:val="none" w:sz="0" w:space="0" w:color="auto"/>
            <w:right w:val="none" w:sz="0" w:space="0" w:color="auto"/>
          </w:divBdr>
        </w:div>
      </w:divsChild>
    </w:div>
    <w:div w:id="1378045436">
      <w:bodyDiv w:val="1"/>
      <w:marLeft w:val="0"/>
      <w:marRight w:val="0"/>
      <w:marTop w:val="0"/>
      <w:marBottom w:val="0"/>
      <w:divBdr>
        <w:top w:val="none" w:sz="0" w:space="0" w:color="auto"/>
        <w:left w:val="none" w:sz="0" w:space="0" w:color="auto"/>
        <w:bottom w:val="none" w:sz="0" w:space="0" w:color="auto"/>
        <w:right w:val="none" w:sz="0" w:space="0" w:color="auto"/>
      </w:divBdr>
      <w:divsChild>
        <w:div w:id="646276452">
          <w:marLeft w:val="0"/>
          <w:marRight w:val="0"/>
          <w:marTop w:val="0"/>
          <w:marBottom w:val="0"/>
          <w:divBdr>
            <w:top w:val="none" w:sz="0" w:space="0" w:color="auto"/>
            <w:left w:val="none" w:sz="0" w:space="0" w:color="auto"/>
            <w:bottom w:val="none" w:sz="0" w:space="0" w:color="auto"/>
            <w:right w:val="none" w:sz="0" w:space="0" w:color="auto"/>
          </w:divBdr>
        </w:div>
      </w:divsChild>
    </w:div>
    <w:div w:id="1449818032">
      <w:bodyDiv w:val="1"/>
      <w:marLeft w:val="0"/>
      <w:marRight w:val="0"/>
      <w:marTop w:val="0"/>
      <w:marBottom w:val="0"/>
      <w:divBdr>
        <w:top w:val="none" w:sz="0" w:space="0" w:color="auto"/>
        <w:left w:val="none" w:sz="0" w:space="0" w:color="auto"/>
        <w:bottom w:val="none" w:sz="0" w:space="0" w:color="auto"/>
        <w:right w:val="none" w:sz="0" w:space="0" w:color="auto"/>
      </w:divBdr>
    </w:div>
    <w:div w:id="1452019445">
      <w:bodyDiv w:val="1"/>
      <w:marLeft w:val="0"/>
      <w:marRight w:val="0"/>
      <w:marTop w:val="0"/>
      <w:marBottom w:val="0"/>
      <w:divBdr>
        <w:top w:val="none" w:sz="0" w:space="0" w:color="auto"/>
        <w:left w:val="none" w:sz="0" w:space="0" w:color="auto"/>
        <w:bottom w:val="none" w:sz="0" w:space="0" w:color="auto"/>
        <w:right w:val="none" w:sz="0" w:space="0" w:color="auto"/>
      </w:divBdr>
    </w:div>
    <w:div w:id="1480272229">
      <w:bodyDiv w:val="1"/>
      <w:marLeft w:val="0"/>
      <w:marRight w:val="0"/>
      <w:marTop w:val="0"/>
      <w:marBottom w:val="0"/>
      <w:divBdr>
        <w:top w:val="none" w:sz="0" w:space="0" w:color="auto"/>
        <w:left w:val="none" w:sz="0" w:space="0" w:color="auto"/>
        <w:bottom w:val="none" w:sz="0" w:space="0" w:color="auto"/>
        <w:right w:val="none" w:sz="0" w:space="0" w:color="auto"/>
      </w:divBdr>
    </w:div>
    <w:div w:id="1563713352">
      <w:bodyDiv w:val="1"/>
      <w:marLeft w:val="0"/>
      <w:marRight w:val="0"/>
      <w:marTop w:val="0"/>
      <w:marBottom w:val="0"/>
      <w:divBdr>
        <w:top w:val="none" w:sz="0" w:space="0" w:color="auto"/>
        <w:left w:val="none" w:sz="0" w:space="0" w:color="auto"/>
        <w:bottom w:val="none" w:sz="0" w:space="0" w:color="auto"/>
        <w:right w:val="none" w:sz="0" w:space="0" w:color="auto"/>
      </w:divBdr>
      <w:divsChild>
        <w:div w:id="633680768">
          <w:marLeft w:val="0"/>
          <w:marRight w:val="0"/>
          <w:marTop w:val="0"/>
          <w:marBottom w:val="0"/>
          <w:divBdr>
            <w:top w:val="none" w:sz="0" w:space="0" w:color="auto"/>
            <w:left w:val="none" w:sz="0" w:space="0" w:color="auto"/>
            <w:bottom w:val="none" w:sz="0" w:space="0" w:color="auto"/>
            <w:right w:val="none" w:sz="0" w:space="0" w:color="auto"/>
          </w:divBdr>
        </w:div>
      </w:divsChild>
    </w:div>
    <w:div w:id="1579705786">
      <w:bodyDiv w:val="1"/>
      <w:marLeft w:val="0"/>
      <w:marRight w:val="0"/>
      <w:marTop w:val="0"/>
      <w:marBottom w:val="0"/>
      <w:divBdr>
        <w:top w:val="none" w:sz="0" w:space="0" w:color="auto"/>
        <w:left w:val="none" w:sz="0" w:space="0" w:color="auto"/>
        <w:bottom w:val="none" w:sz="0" w:space="0" w:color="auto"/>
        <w:right w:val="none" w:sz="0" w:space="0" w:color="auto"/>
      </w:divBdr>
    </w:div>
    <w:div w:id="1612589351">
      <w:bodyDiv w:val="1"/>
      <w:marLeft w:val="0"/>
      <w:marRight w:val="0"/>
      <w:marTop w:val="0"/>
      <w:marBottom w:val="0"/>
      <w:divBdr>
        <w:top w:val="none" w:sz="0" w:space="0" w:color="auto"/>
        <w:left w:val="none" w:sz="0" w:space="0" w:color="auto"/>
        <w:bottom w:val="none" w:sz="0" w:space="0" w:color="auto"/>
        <w:right w:val="none" w:sz="0" w:space="0" w:color="auto"/>
      </w:divBdr>
    </w:div>
    <w:div w:id="1627157768">
      <w:bodyDiv w:val="1"/>
      <w:marLeft w:val="0"/>
      <w:marRight w:val="0"/>
      <w:marTop w:val="0"/>
      <w:marBottom w:val="0"/>
      <w:divBdr>
        <w:top w:val="none" w:sz="0" w:space="0" w:color="auto"/>
        <w:left w:val="none" w:sz="0" w:space="0" w:color="auto"/>
        <w:bottom w:val="none" w:sz="0" w:space="0" w:color="auto"/>
        <w:right w:val="none" w:sz="0" w:space="0" w:color="auto"/>
      </w:divBdr>
      <w:divsChild>
        <w:div w:id="320472089">
          <w:marLeft w:val="1368"/>
          <w:marRight w:val="0"/>
          <w:marTop w:val="50"/>
          <w:marBottom w:val="0"/>
          <w:divBdr>
            <w:top w:val="none" w:sz="0" w:space="0" w:color="auto"/>
            <w:left w:val="none" w:sz="0" w:space="0" w:color="auto"/>
            <w:bottom w:val="none" w:sz="0" w:space="0" w:color="auto"/>
            <w:right w:val="none" w:sz="0" w:space="0" w:color="auto"/>
          </w:divBdr>
        </w:div>
        <w:div w:id="900557617">
          <w:marLeft w:val="1368"/>
          <w:marRight w:val="0"/>
          <w:marTop w:val="50"/>
          <w:marBottom w:val="0"/>
          <w:divBdr>
            <w:top w:val="none" w:sz="0" w:space="0" w:color="auto"/>
            <w:left w:val="none" w:sz="0" w:space="0" w:color="auto"/>
            <w:bottom w:val="none" w:sz="0" w:space="0" w:color="auto"/>
            <w:right w:val="none" w:sz="0" w:space="0" w:color="auto"/>
          </w:divBdr>
        </w:div>
      </w:divsChild>
    </w:div>
    <w:div w:id="1727874670">
      <w:bodyDiv w:val="1"/>
      <w:marLeft w:val="0"/>
      <w:marRight w:val="0"/>
      <w:marTop w:val="0"/>
      <w:marBottom w:val="0"/>
      <w:divBdr>
        <w:top w:val="none" w:sz="0" w:space="0" w:color="auto"/>
        <w:left w:val="none" w:sz="0" w:space="0" w:color="auto"/>
        <w:bottom w:val="none" w:sz="0" w:space="0" w:color="auto"/>
        <w:right w:val="none" w:sz="0" w:space="0" w:color="auto"/>
      </w:divBdr>
    </w:div>
    <w:div w:id="1826311606">
      <w:bodyDiv w:val="1"/>
      <w:marLeft w:val="0"/>
      <w:marRight w:val="0"/>
      <w:marTop w:val="0"/>
      <w:marBottom w:val="0"/>
      <w:divBdr>
        <w:top w:val="none" w:sz="0" w:space="0" w:color="auto"/>
        <w:left w:val="none" w:sz="0" w:space="0" w:color="auto"/>
        <w:bottom w:val="none" w:sz="0" w:space="0" w:color="auto"/>
        <w:right w:val="none" w:sz="0" w:space="0" w:color="auto"/>
      </w:divBdr>
    </w:div>
    <w:div w:id="1857232346">
      <w:bodyDiv w:val="1"/>
      <w:marLeft w:val="0"/>
      <w:marRight w:val="0"/>
      <w:marTop w:val="0"/>
      <w:marBottom w:val="0"/>
      <w:divBdr>
        <w:top w:val="none" w:sz="0" w:space="0" w:color="auto"/>
        <w:left w:val="none" w:sz="0" w:space="0" w:color="auto"/>
        <w:bottom w:val="none" w:sz="0" w:space="0" w:color="auto"/>
        <w:right w:val="none" w:sz="0" w:space="0" w:color="auto"/>
      </w:divBdr>
    </w:div>
    <w:div w:id="1888838812">
      <w:bodyDiv w:val="1"/>
      <w:marLeft w:val="0"/>
      <w:marRight w:val="0"/>
      <w:marTop w:val="0"/>
      <w:marBottom w:val="0"/>
      <w:divBdr>
        <w:top w:val="none" w:sz="0" w:space="0" w:color="auto"/>
        <w:left w:val="none" w:sz="0" w:space="0" w:color="auto"/>
        <w:bottom w:val="none" w:sz="0" w:space="0" w:color="auto"/>
        <w:right w:val="none" w:sz="0" w:space="0" w:color="auto"/>
      </w:divBdr>
      <w:divsChild>
        <w:div w:id="539169880">
          <w:marLeft w:val="1368"/>
          <w:marRight w:val="0"/>
          <w:marTop w:val="50"/>
          <w:marBottom w:val="0"/>
          <w:divBdr>
            <w:top w:val="none" w:sz="0" w:space="0" w:color="auto"/>
            <w:left w:val="none" w:sz="0" w:space="0" w:color="auto"/>
            <w:bottom w:val="none" w:sz="0" w:space="0" w:color="auto"/>
            <w:right w:val="none" w:sz="0" w:space="0" w:color="auto"/>
          </w:divBdr>
        </w:div>
        <w:div w:id="2137064514">
          <w:marLeft w:val="1368"/>
          <w:marRight w:val="0"/>
          <w:marTop w:val="50"/>
          <w:marBottom w:val="0"/>
          <w:divBdr>
            <w:top w:val="none" w:sz="0" w:space="0" w:color="auto"/>
            <w:left w:val="none" w:sz="0" w:space="0" w:color="auto"/>
            <w:bottom w:val="none" w:sz="0" w:space="0" w:color="auto"/>
            <w:right w:val="none" w:sz="0" w:space="0" w:color="auto"/>
          </w:divBdr>
        </w:div>
      </w:divsChild>
    </w:div>
    <w:div w:id="1895509890">
      <w:bodyDiv w:val="1"/>
      <w:marLeft w:val="0"/>
      <w:marRight w:val="0"/>
      <w:marTop w:val="0"/>
      <w:marBottom w:val="0"/>
      <w:divBdr>
        <w:top w:val="none" w:sz="0" w:space="0" w:color="auto"/>
        <w:left w:val="none" w:sz="0" w:space="0" w:color="auto"/>
        <w:bottom w:val="none" w:sz="0" w:space="0" w:color="auto"/>
        <w:right w:val="none" w:sz="0" w:space="0" w:color="auto"/>
      </w:divBdr>
    </w:div>
    <w:div w:id="1901557610">
      <w:bodyDiv w:val="1"/>
      <w:marLeft w:val="0"/>
      <w:marRight w:val="0"/>
      <w:marTop w:val="0"/>
      <w:marBottom w:val="0"/>
      <w:divBdr>
        <w:top w:val="none" w:sz="0" w:space="0" w:color="auto"/>
        <w:left w:val="none" w:sz="0" w:space="0" w:color="auto"/>
        <w:bottom w:val="none" w:sz="0" w:space="0" w:color="auto"/>
        <w:right w:val="none" w:sz="0" w:space="0" w:color="auto"/>
      </w:divBdr>
    </w:div>
    <w:div w:id="1922833887">
      <w:bodyDiv w:val="1"/>
      <w:marLeft w:val="0"/>
      <w:marRight w:val="0"/>
      <w:marTop w:val="0"/>
      <w:marBottom w:val="0"/>
      <w:divBdr>
        <w:top w:val="none" w:sz="0" w:space="0" w:color="auto"/>
        <w:left w:val="none" w:sz="0" w:space="0" w:color="auto"/>
        <w:bottom w:val="none" w:sz="0" w:space="0" w:color="auto"/>
        <w:right w:val="none" w:sz="0" w:space="0" w:color="auto"/>
      </w:divBdr>
    </w:div>
    <w:div w:id="1940018107">
      <w:bodyDiv w:val="1"/>
      <w:marLeft w:val="0"/>
      <w:marRight w:val="0"/>
      <w:marTop w:val="0"/>
      <w:marBottom w:val="0"/>
      <w:divBdr>
        <w:top w:val="none" w:sz="0" w:space="0" w:color="auto"/>
        <w:left w:val="none" w:sz="0" w:space="0" w:color="auto"/>
        <w:bottom w:val="none" w:sz="0" w:space="0" w:color="auto"/>
        <w:right w:val="none" w:sz="0" w:space="0" w:color="auto"/>
      </w:divBdr>
    </w:div>
    <w:div w:id="1945306412">
      <w:bodyDiv w:val="1"/>
      <w:marLeft w:val="0"/>
      <w:marRight w:val="0"/>
      <w:marTop w:val="0"/>
      <w:marBottom w:val="0"/>
      <w:divBdr>
        <w:top w:val="none" w:sz="0" w:space="0" w:color="auto"/>
        <w:left w:val="none" w:sz="0" w:space="0" w:color="auto"/>
        <w:bottom w:val="none" w:sz="0" w:space="0" w:color="auto"/>
        <w:right w:val="none" w:sz="0" w:space="0" w:color="auto"/>
      </w:divBdr>
      <w:divsChild>
        <w:div w:id="1154371209">
          <w:marLeft w:val="1368"/>
          <w:marRight w:val="0"/>
          <w:marTop w:val="50"/>
          <w:marBottom w:val="0"/>
          <w:divBdr>
            <w:top w:val="none" w:sz="0" w:space="0" w:color="auto"/>
            <w:left w:val="none" w:sz="0" w:space="0" w:color="auto"/>
            <w:bottom w:val="none" w:sz="0" w:space="0" w:color="auto"/>
            <w:right w:val="none" w:sz="0" w:space="0" w:color="auto"/>
          </w:divBdr>
        </w:div>
        <w:div w:id="1809126968">
          <w:marLeft w:val="1368"/>
          <w:marRight w:val="0"/>
          <w:marTop w:val="50"/>
          <w:marBottom w:val="0"/>
          <w:divBdr>
            <w:top w:val="none" w:sz="0" w:space="0" w:color="auto"/>
            <w:left w:val="none" w:sz="0" w:space="0" w:color="auto"/>
            <w:bottom w:val="none" w:sz="0" w:space="0" w:color="auto"/>
            <w:right w:val="none" w:sz="0" w:space="0" w:color="auto"/>
          </w:divBdr>
        </w:div>
      </w:divsChild>
    </w:div>
    <w:div w:id="1977447483">
      <w:bodyDiv w:val="1"/>
      <w:marLeft w:val="0"/>
      <w:marRight w:val="0"/>
      <w:marTop w:val="0"/>
      <w:marBottom w:val="0"/>
      <w:divBdr>
        <w:top w:val="none" w:sz="0" w:space="0" w:color="auto"/>
        <w:left w:val="none" w:sz="0" w:space="0" w:color="auto"/>
        <w:bottom w:val="none" w:sz="0" w:space="0" w:color="auto"/>
        <w:right w:val="none" w:sz="0" w:space="0" w:color="auto"/>
      </w:divBdr>
    </w:div>
    <w:div w:id="2022194676">
      <w:bodyDiv w:val="1"/>
      <w:marLeft w:val="0"/>
      <w:marRight w:val="0"/>
      <w:marTop w:val="0"/>
      <w:marBottom w:val="0"/>
      <w:divBdr>
        <w:top w:val="none" w:sz="0" w:space="0" w:color="auto"/>
        <w:left w:val="none" w:sz="0" w:space="0" w:color="auto"/>
        <w:bottom w:val="none" w:sz="0" w:space="0" w:color="auto"/>
        <w:right w:val="none" w:sz="0" w:space="0" w:color="auto"/>
      </w:divBdr>
      <w:divsChild>
        <w:div w:id="699354468">
          <w:marLeft w:val="1368"/>
          <w:marRight w:val="0"/>
          <w:marTop w:val="50"/>
          <w:marBottom w:val="0"/>
          <w:divBdr>
            <w:top w:val="none" w:sz="0" w:space="0" w:color="auto"/>
            <w:left w:val="none" w:sz="0" w:space="0" w:color="auto"/>
            <w:bottom w:val="none" w:sz="0" w:space="0" w:color="auto"/>
            <w:right w:val="none" w:sz="0" w:space="0" w:color="auto"/>
          </w:divBdr>
        </w:div>
        <w:div w:id="2046756954">
          <w:marLeft w:val="1368"/>
          <w:marRight w:val="0"/>
          <w:marTop w:val="50"/>
          <w:marBottom w:val="0"/>
          <w:divBdr>
            <w:top w:val="none" w:sz="0" w:space="0" w:color="auto"/>
            <w:left w:val="none" w:sz="0" w:space="0" w:color="auto"/>
            <w:bottom w:val="none" w:sz="0" w:space="0" w:color="auto"/>
            <w:right w:val="none" w:sz="0" w:space="0" w:color="auto"/>
          </w:divBdr>
        </w:div>
      </w:divsChild>
    </w:div>
    <w:div w:id="2040661463">
      <w:bodyDiv w:val="1"/>
      <w:marLeft w:val="0"/>
      <w:marRight w:val="0"/>
      <w:marTop w:val="0"/>
      <w:marBottom w:val="0"/>
      <w:divBdr>
        <w:top w:val="none" w:sz="0" w:space="0" w:color="auto"/>
        <w:left w:val="none" w:sz="0" w:space="0" w:color="auto"/>
        <w:bottom w:val="none" w:sz="0" w:space="0" w:color="auto"/>
        <w:right w:val="none" w:sz="0" w:space="0" w:color="auto"/>
      </w:divBdr>
    </w:div>
    <w:div w:id="2043089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F2B0D-FE13-466E-8D49-93BA501AF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5591</Words>
  <Characters>30751</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COMISIONES PERMANENTES DE LEGISLACION, P</vt:lpstr>
    </vt:vector>
  </TitlesOfParts>
  <Company>Hewlett-Packard Company</Company>
  <LinksUpToDate>false</LinksUpToDate>
  <CharactersWithSpaces>36270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COMISIONES PERMANENTES DE LEGISLACION, P</dc:title>
  <dc:subject/>
  <dc:creator>DEPARTAMENTO DE INFORMATICA</dc:creator>
  <cp:keywords/>
  <dc:description/>
  <cp:lastModifiedBy>Delmy Asunción Cruz Sierra</cp:lastModifiedBy>
  <cp:revision>2</cp:revision>
  <cp:lastPrinted>2026-09-08T19:54:00Z</cp:lastPrinted>
  <dcterms:created xsi:type="dcterms:W3CDTF">2026-09-30T19:29:00Z</dcterms:created>
  <dcterms:modified xsi:type="dcterms:W3CDTF">2026-09-30T19:29:00Z</dcterms:modified>
</cp:coreProperties>
</file>